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36595" w14:textId="77777777" w:rsidR="007D04E1" w:rsidRPr="007D04E1" w:rsidRDefault="007D04E1" w:rsidP="007D04E1">
      <w:pPr>
        <w:spacing w:after="120" w:line="240" w:lineRule="auto"/>
        <w:jc w:val="center"/>
        <w:rPr>
          <w:rStyle w:val="fontstyle01"/>
          <w:rFonts w:ascii="Times New Roman" w:hAnsi="Times New Roman" w:cs="Times New Roman"/>
          <w:color w:val="000000" w:themeColor="text1"/>
        </w:rPr>
      </w:pPr>
      <w:r w:rsidRPr="007D04E1">
        <w:rPr>
          <w:rStyle w:val="fontstyle01"/>
          <w:rFonts w:ascii="Times New Roman" w:hAnsi="Times New Roman" w:cs="Times New Roman"/>
          <w:color w:val="000000" w:themeColor="text1"/>
        </w:rPr>
        <w:t xml:space="preserve">Karabük Üniversitesi Lisansüstü Eğitim Enstitüsü </w:t>
      </w:r>
    </w:p>
    <w:p w14:paraId="533CF8BE" w14:textId="77777777" w:rsidR="007D04E1" w:rsidRPr="007D04E1" w:rsidRDefault="007D04E1" w:rsidP="007D04E1">
      <w:pPr>
        <w:spacing w:after="120" w:line="240" w:lineRule="auto"/>
        <w:jc w:val="center"/>
        <w:rPr>
          <w:rStyle w:val="fontstyle01"/>
          <w:rFonts w:ascii="Times New Roman" w:hAnsi="Times New Roman" w:cs="Times New Roman"/>
          <w:color w:val="000000" w:themeColor="text1"/>
        </w:rPr>
      </w:pPr>
      <w:r w:rsidRPr="007D04E1">
        <w:rPr>
          <w:rStyle w:val="fontstyle01"/>
          <w:rFonts w:ascii="Times New Roman" w:hAnsi="Times New Roman" w:cs="Times New Roman"/>
          <w:color w:val="000000" w:themeColor="text1"/>
        </w:rPr>
        <w:t>Öğrenci ve Danışman Sorumluluk Beyanı</w:t>
      </w:r>
    </w:p>
    <w:p w14:paraId="651F755A" w14:textId="77777777" w:rsidR="007D04E1" w:rsidRPr="00846F1D" w:rsidRDefault="007D04E1" w:rsidP="007D04E1">
      <w:pPr>
        <w:spacing w:after="120" w:line="240" w:lineRule="auto"/>
        <w:jc w:val="both"/>
        <w:rPr>
          <w:rFonts w:ascii="Times New Roman" w:hAnsi="Times New Roman" w:cs="Times New Roman"/>
          <w:color w:val="000000" w:themeColor="text1"/>
        </w:rPr>
      </w:pPr>
    </w:p>
    <w:p w14:paraId="02E5DFDB" w14:textId="77777777" w:rsidR="007D04E1" w:rsidRPr="00846F1D" w:rsidRDefault="007D04E1" w:rsidP="007D04E1">
      <w:pPr>
        <w:spacing w:after="120" w:line="240" w:lineRule="auto"/>
        <w:ind w:firstLine="708"/>
        <w:jc w:val="both"/>
        <w:rPr>
          <w:rFonts w:ascii="Times New Roman" w:hAnsi="Times New Roman" w:cs="Times New Roman"/>
          <w:b/>
          <w:bCs/>
          <w:color w:val="000000" w:themeColor="text1"/>
          <w:sz w:val="24"/>
          <w:szCs w:val="24"/>
        </w:rPr>
      </w:pPr>
      <w:bookmarkStart w:id="0" w:name="_Hlk148364051"/>
      <w:r w:rsidRPr="00846F1D">
        <w:rPr>
          <w:rFonts w:ascii="Times New Roman" w:hAnsi="Times New Roman" w:cs="Times New Roman"/>
          <w:b/>
          <w:bCs/>
          <w:color w:val="000000" w:themeColor="text1"/>
          <w:sz w:val="24"/>
          <w:szCs w:val="24"/>
        </w:rPr>
        <w:t>Öğrencinin yükümlülükleri:</w:t>
      </w:r>
    </w:p>
    <w:p w14:paraId="47C98616" w14:textId="77777777" w:rsidR="007D04E1" w:rsidRPr="00846F1D" w:rsidRDefault="007D04E1" w:rsidP="007D04E1">
      <w:pPr>
        <w:spacing w:after="120" w:line="240" w:lineRule="auto"/>
        <w:ind w:firstLine="708"/>
        <w:jc w:val="both"/>
        <w:rPr>
          <w:rFonts w:ascii="Times New Roman" w:hAnsi="Times New Roman" w:cs="Times New Roman"/>
          <w:b/>
          <w:bCs/>
          <w:color w:val="000000" w:themeColor="text1"/>
          <w:sz w:val="24"/>
          <w:szCs w:val="24"/>
        </w:rPr>
      </w:pPr>
      <w:r w:rsidRPr="00846F1D">
        <w:rPr>
          <w:rFonts w:ascii="Times New Roman" w:hAnsi="Times New Roman" w:cs="Times New Roman"/>
          <w:b/>
          <w:bCs/>
          <w:color w:val="000000" w:themeColor="text1"/>
          <w:sz w:val="24"/>
          <w:szCs w:val="24"/>
        </w:rPr>
        <w:t>Öğrenci;</w:t>
      </w:r>
    </w:p>
    <w:bookmarkEnd w:id="0"/>
    <w:p w14:paraId="1929D64F" w14:textId="77777777" w:rsidR="007D04E1" w:rsidRPr="00846F1D" w:rsidRDefault="007D04E1" w:rsidP="007D04E1">
      <w:pPr>
        <w:pStyle w:val="ListeParagraf"/>
        <w:widowControl/>
        <w:numPr>
          <w:ilvl w:val="0"/>
          <w:numId w:val="4"/>
        </w:numPr>
        <w:spacing w:after="120" w:line="240" w:lineRule="auto"/>
        <w:ind w:left="709" w:hanging="709"/>
        <w:jc w:val="both"/>
        <w:rPr>
          <w:rFonts w:ascii="Times New Roman" w:hAnsi="Times New Roman" w:cs="Times New Roman"/>
          <w:bCs/>
          <w:color w:val="000000" w:themeColor="text1"/>
        </w:rPr>
      </w:pPr>
      <w:r w:rsidRPr="00846F1D">
        <w:rPr>
          <w:rFonts w:ascii="Times New Roman" w:hAnsi="Times New Roman" w:cs="Times New Roman"/>
          <w:bCs/>
          <w:color w:val="000000" w:themeColor="text1"/>
        </w:rPr>
        <w:t>Lisansüstü eğitim öğretim yönetmeliği ile tarif edilen yasal eğitim sürelerini bilmek ve eğitimini bu sürelere uygun olarak devam ettirmek ve tamamlamak yükümlülüğündedir.</w:t>
      </w:r>
    </w:p>
    <w:p w14:paraId="750F56C8" w14:textId="77777777" w:rsidR="007D04E1" w:rsidRPr="00846F1D" w:rsidRDefault="007D04E1" w:rsidP="007D04E1">
      <w:pPr>
        <w:pStyle w:val="ListeParagraf"/>
        <w:widowControl/>
        <w:numPr>
          <w:ilvl w:val="0"/>
          <w:numId w:val="4"/>
        </w:numPr>
        <w:spacing w:after="120" w:line="240" w:lineRule="auto"/>
        <w:ind w:left="709" w:hanging="709"/>
        <w:jc w:val="both"/>
        <w:rPr>
          <w:rFonts w:ascii="Times New Roman" w:hAnsi="Times New Roman" w:cs="Times New Roman"/>
          <w:color w:val="000000" w:themeColor="text1"/>
        </w:rPr>
      </w:pPr>
      <w:r w:rsidRPr="00846F1D">
        <w:rPr>
          <w:rFonts w:ascii="Times New Roman" w:hAnsi="Times New Roman" w:cs="Times New Roman"/>
          <w:color w:val="000000" w:themeColor="text1"/>
        </w:rPr>
        <w:t>Danışmanın rehberliğinde bağımsız olarak çalışmayı taahhüt eder. Bu taahhüt, tez konusu ile ilgili literatürün belirlenmesini, taranmasını, okunmasını ve ilgili literatüre her yönüyle h</w:t>
      </w:r>
      <w:r>
        <w:rPr>
          <w:rFonts w:ascii="Times New Roman" w:hAnsi="Times New Roman" w:cs="Times New Roman"/>
          <w:color w:val="000000" w:themeColor="text1"/>
        </w:rPr>
        <w:t>â</w:t>
      </w:r>
      <w:r w:rsidRPr="00846F1D">
        <w:rPr>
          <w:rFonts w:ascii="Times New Roman" w:hAnsi="Times New Roman" w:cs="Times New Roman"/>
          <w:color w:val="000000" w:themeColor="text1"/>
        </w:rPr>
        <w:t>kim olunmasını da içerir.</w:t>
      </w:r>
    </w:p>
    <w:p w14:paraId="68813ECC" w14:textId="77777777" w:rsidR="007D04E1" w:rsidRPr="00846F1D" w:rsidRDefault="007D04E1" w:rsidP="007D04E1">
      <w:pPr>
        <w:pStyle w:val="ListeParagraf"/>
        <w:widowControl/>
        <w:numPr>
          <w:ilvl w:val="0"/>
          <w:numId w:val="4"/>
        </w:numPr>
        <w:spacing w:after="120" w:line="240" w:lineRule="auto"/>
        <w:ind w:left="709" w:hanging="709"/>
        <w:jc w:val="both"/>
        <w:rPr>
          <w:rFonts w:ascii="Times New Roman" w:hAnsi="Times New Roman" w:cs="Times New Roman"/>
          <w:color w:val="000000" w:themeColor="text1"/>
        </w:rPr>
      </w:pPr>
      <w:r w:rsidRPr="00846F1D">
        <w:rPr>
          <w:rStyle w:val="fontstyle21"/>
          <w:rFonts w:ascii="Times New Roman" w:hAnsi="Times New Roman" w:cs="Times New Roman"/>
        </w:rPr>
        <w:t>Her dönem tamamlanması gereken AKTS ve ders sayısının kontrolünü yapmakla yükümlüdür.</w:t>
      </w:r>
    </w:p>
    <w:p w14:paraId="415319F6" w14:textId="77777777" w:rsidR="007D04E1" w:rsidRPr="00846F1D" w:rsidRDefault="007D04E1" w:rsidP="007D04E1">
      <w:pPr>
        <w:pStyle w:val="ListeParagraf"/>
        <w:widowControl/>
        <w:numPr>
          <w:ilvl w:val="0"/>
          <w:numId w:val="4"/>
        </w:numPr>
        <w:spacing w:after="120" w:line="240" w:lineRule="auto"/>
        <w:ind w:left="709" w:hanging="709"/>
        <w:jc w:val="both"/>
        <w:rPr>
          <w:rFonts w:ascii="Times New Roman" w:hAnsi="Times New Roman" w:cs="Times New Roman"/>
          <w:color w:val="000000" w:themeColor="text1"/>
        </w:rPr>
      </w:pPr>
      <w:r w:rsidRPr="00846F1D">
        <w:rPr>
          <w:rFonts w:ascii="Times New Roman" w:hAnsi="Times New Roman" w:cs="Times New Roman"/>
          <w:color w:val="000000" w:themeColor="text1"/>
        </w:rPr>
        <w:t>Danışmanı ile düzenli bir görüşme takvimi oluşturmalı ve bu takvime uymalıdır.</w:t>
      </w:r>
    </w:p>
    <w:p w14:paraId="2C17C3E4" w14:textId="77777777" w:rsidR="007D04E1" w:rsidRPr="00846F1D" w:rsidRDefault="007D04E1" w:rsidP="007D04E1">
      <w:pPr>
        <w:pStyle w:val="ListeParagraf"/>
        <w:widowControl/>
        <w:numPr>
          <w:ilvl w:val="0"/>
          <w:numId w:val="4"/>
        </w:numPr>
        <w:spacing w:after="120" w:line="240" w:lineRule="auto"/>
        <w:ind w:left="709" w:hanging="709"/>
        <w:jc w:val="both"/>
        <w:rPr>
          <w:rFonts w:ascii="Times New Roman" w:hAnsi="Times New Roman" w:cs="Times New Roman"/>
          <w:color w:val="000000" w:themeColor="text1"/>
        </w:rPr>
      </w:pPr>
      <w:r w:rsidRPr="00846F1D">
        <w:rPr>
          <w:rFonts w:ascii="Times New Roman" w:hAnsi="Times New Roman" w:cs="Times New Roman"/>
          <w:color w:val="000000" w:themeColor="text1"/>
        </w:rPr>
        <w:t>Danışman ile görüşmek için öncesinde danışmanından resmî kurum e-maili aracılığıyla randevu talep eder.</w:t>
      </w:r>
    </w:p>
    <w:p w14:paraId="26C2CD48" w14:textId="77777777" w:rsidR="007D04E1" w:rsidRPr="00846F1D" w:rsidRDefault="007D04E1" w:rsidP="007D04E1">
      <w:pPr>
        <w:pStyle w:val="ListeParagraf"/>
        <w:widowControl/>
        <w:numPr>
          <w:ilvl w:val="0"/>
          <w:numId w:val="4"/>
        </w:numPr>
        <w:spacing w:after="120" w:line="240" w:lineRule="auto"/>
        <w:ind w:left="709" w:hanging="709"/>
        <w:jc w:val="both"/>
        <w:rPr>
          <w:rFonts w:ascii="Times New Roman" w:hAnsi="Times New Roman" w:cs="Times New Roman"/>
          <w:color w:val="000000" w:themeColor="text1"/>
        </w:rPr>
      </w:pPr>
      <w:r w:rsidRPr="00846F1D">
        <w:rPr>
          <w:rFonts w:ascii="Times New Roman" w:hAnsi="Times New Roman" w:cs="Times New Roman"/>
          <w:color w:val="000000" w:themeColor="text1"/>
        </w:rPr>
        <w:t>Danışman ile yapılacak görüşmelere hazırlıklı gider ve bu iletişim oturumlarından azami fayda elde etmeye çalışır.</w:t>
      </w:r>
    </w:p>
    <w:p w14:paraId="1A4A19A0" w14:textId="77777777" w:rsidR="007D04E1" w:rsidRPr="00846F1D" w:rsidRDefault="007D04E1" w:rsidP="007D04E1">
      <w:pPr>
        <w:pStyle w:val="ListeParagraf"/>
        <w:widowControl/>
        <w:numPr>
          <w:ilvl w:val="0"/>
          <w:numId w:val="4"/>
        </w:numPr>
        <w:spacing w:after="120" w:line="240" w:lineRule="auto"/>
        <w:ind w:left="709" w:hanging="709"/>
        <w:jc w:val="both"/>
        <w:rPr>
          <w:rFonts w:ascii="Times New Roman" w:hAnsi="Times New Roman" w:cs="Times New Roman"/>
          <w:color w:val="000000" w:themeColor="text1"/>
        </w:rPr>
      </w:pPr>
      <w:r w:rsidRPr="00846F1D">
        <w:rPr>
          <w:rFonts w:ascii="Times New Roman" w:hAnsi="Times New Roman" w:cs="Times New Roman"/>
          <w:color w:val="000000" w:themeColor="text1"/>
        </w:rPr>
        <w:t>Danışman ile planlanmış görüşme öncesinde ele alınacak konuları, bölümleri, dokümanları yazılı olarak zamanında iletir.</w:t>
      </w:r>
    </w:p>
    <w:p w14:paraId="27C5DA21" w14:textId="77777777" w:rsidR="007D04E1" w:rsidRPr="00846F1D" w:rsidRDefault="007D04E1" w:rsidP="007D04E1">
      <w:pPr>
        <w:pStyle w:val="ListeParagraf"/>
        <w:widowControl/>
        <w:numPr>
          <w:ilvl w:val="0"/>
          <w:numId w:val="4"/>
        </w:numPr>
        <w:spacing w:after="120" w:line="240" w:lineRule="auto"/>
        <w:ind w:left="709" w:hanging="709"/>
        <w:jc w:val="both"/>
        <w:rPr>
          <w:rFonts w:ascii="Times New Roman" w:hAnsi="Times New Roman" w:cs="Times New Roman"/>
          <w:color w:val="000000" w:themeColor="text1"/>
        </w:rPr>
      </w:pPr>
      <w:r w:rsidRPr="00846F1D">
        <w:rPr>
          <w:rFonts w:ascii="Times New Roman" w:hAnsi="Times New Roman" w:cs="Times New Roman"/>
          <w:color w:val="000000" w:themeColor="text1"/>
        </w:rPr>
        <w:t>Danışman ile tez projesine ilişkin etik kurul/etik komisyon başvurusunun yapılmasından sorumludur.</w:t>
      </w:r>
    </w:p>
    <w:p w14:paraId="6C4DF702" w14:textId="77777777" w:rsidR="007D04E1" w:rsidRPr="00846F1D" w:rsidRDefault="007D04E1" w:rsidP="007D04E1">
      <w:pPr>
        <w:pStyle w:val="ListeParagraf"/>
        <w:widowControl/>
        <w:numPr>
          <w:ilvl w:val="0"/>
          <w:numId w:val="4"/>
        </w:numPr>
        <w:spacing w:after="120" w:line="240" w:lineRule="auto"/>
        <w:ind w:left="709" w:hanging="709"/>
        <w:jc w:val="both"/>
        <w:rPr>
          <w:rFonts w:ascii="Times New Roman" w:hAnsi="Times New Roman" w:cs="Times New Roman"/>
          <w:color w:val="000000" w:themeColor="text1"/>
        </w:rPr>
      </w:pPr>
      <w:r w:rsidRPr="00846F1D">
        <w:rPr>
          <w:rFonts w:ascii="Times New Roman" w:hAnsi="Times New Roman" w:cs="Times New Roman"/>
          <w:color w:val="000000" w:themeColor="text1"/>
        </w:rPr>
        <w:t>Araştırma projesi ile ilgili olarak danışmanının belirleyeceği görevleri belirlenen zamanda tamamlar.</w:t>
      </w:r>
    </w:p>
    <w:p w14:paraId="0609EB76" w14:textId="77777777" w:rsidR="007D04E1" w:rsidRPr="00846F1D" w:rsidRDefault="007D04E1" w:rsidP="007D04E1">
      <w:pPr>
        <w:pStyle w:val="ListeParagraf"/>
        <w:widowControl/>
        <w:numPr>
          <w:ilvl w:val="0"/>
          <w:numId w:val="4"/>
        </w:numPr>
        <w:spacing w:after="120" w:line="240" w:lineRule="auto"/>
        <w:ind w:left="709" w:hanging="709"/>
        <w:jc w:val="both"/>
        <w:rPr>
          <w:rFonts w:ascii="Times New Roman" w:hAnsi="Times New Roman" w:cs="Times New Roman"/>
          <w:color w:val="000000" w:themeColor="text1"/>
        </w:rPr>
      </w:pPr>
      <w:r w:rsidRPr="00846F1D">
        <w:rPr>
          <w:rFonts w:ascii="Times New Roman" w:hAnsi="Times New Roman" w:cs="Times New Roman"/>
          <w:color w:val="000000" w:themeColor="text1"/>
        </w:rPr>
        <w:t>Ders/tez çalışmalarının durumu ve ilerlemesi hakkında danışmanını düzenli olarak bilgilendirmelidir. Araştırmalarında kendisine tanımlanan görevleri zamanında ve eksiksiz olarak yapmakla yükümlüdür.</w:t>
      </w:r>
    </w:p>
    <w:p w14:paraId="459AB85A" w14:textId="77777777" w:rsidR="007D04E1" w:rsidRPr="00846F1D" w:rsidRDefault="007D04E1" w:rsidP="007D04E1">
      <w:pPr>
        <w:pStyle w:val="ListeParagraf"/>
        <w:widowControl/>
        <w:numPr>
          <w:ilvl w:val="0"/>
          <w:numId w:val="4"/>
        </w:numPr>
        <w:spacing w:after="120" w:line="240" w:lineRule="auto"/>
        <w:ind w:left="709" w:hanging="709"/>
        <w:jc w:val="both"/>
        <w:rPr>
          <w:rFonts w:ascii="Times New Roman" w:hAnsi="Times New Roman" w:cs="Times New Roman"/>
          <w:color w:val="000000" w:themeColor="text1"/>
        </w:rPr>
      </w:pPr>
      <w:r w:rsidRPr="00846F1D">
        <w:rPr>
          <w:rFonts w:ascii="Times New Roman" w:hAnsi="Times New Roman" w:cs="Times New Roman"/>
          <w:color w:val="000000" w:themeColor="text1"/>
        </w:rPr>
        <w:t>Danışmanın önerilerini dikkate alır ve çalışmasına yansıtır. Çalışmanın kalitesinin nihai sorumluluğu öğrenciye aittir.</w:t>
      </w:r>
    </w:p>
    <w:p w14:paraId="5B9F2E29" w14:textId="77777777" w:rsidR="007D04E1" w:rsidRPr="00846F1D" w:rsidRDefault="007D04E1" w:rsidP="007D04E1">
      <w:pPr>
        <w:pStyle w:val="ListeParagraf"/>
        <w:widowControl/>
        <w:numPr>
          <w:ilvl w:val="0"/>
          <w:numId w:val="4"/>
        </w:numPr>
        <w:spacing w:after="120" w:line="240" w:lineRule="auto"/>
        <w:ind w:left="709" w:hanging="709"/>
        <w:jc w:val="both"/>
        <w:rPr>
          <w:rFonts w:ascii="Times New Roman" w:hAnsi="Times New Roman" w:cs="Times New Roman"/>
          <w:color w:val="000000" w:themeColor="text1"/>
        </w:rPr>
      </w:pPr>
      <w:r w:rsidRPr="00846F1D">
        <w:rPr>
          <w:rFonts w:ascii="Times New Roman" w:hAnsi="Times New Roman" w:cs="Times New Roman"/>
          <w:color w:val="000000" w:themeColor="text1"/>
        </w:rPr>
        <w:t>Karabük Üniversitesi araştırma laboratuvarlarında çalıştığı sürece kurumun ve varsa iş birliği yaptığı diğer kurumların etik değerler, gizlilik, çalışma prensipleri ve güvenlik gibi konularda üst düzey hassasiyet göstererek kurallara uymakla yükümlüdür.</w:t>
      </w:r>
    </w:p>
    <w:p w14:paraId="04BAB018" w14:textId="77777777" w:rsidR="007D04E1" w:rsidRPr="00846F1D" w:rsidRDefault="007D04E1" w:rsidP="007D04E1">
      <w:pPr>
        <w:pStyle w:val="ListeParagraf"/>
        <w:widowControl/>
        <w:numPr>
          <w:ilvl w:val="0"/>
          <w:numId w:val="4"/>
        </w:numPr>
        <w:spacing w:after="120" w:line="240" w:lineRule="auto"/>
        <w:ind w:left="709" w:hanging="709"/>
        <w:jc w:val="both"/>
        <w:rPr>
          <w:rFonts w:ascii="Times New Roman" w:hAnsi="Times New Roman" w:cs="Times New Roman"/>
          <w:color w:val="000000" w:themeColor="text1"/>
        </w:rPr>
      </w:pPr>
      <w:r w:rsidRPr="00846F1D">
        <w:rPr>
          <w:rFonts w:ascii="Times New Roman" w:hAnsi="Times New Roman" w:cs="Times New Roman"/>
          <w:color w:val="000000" w:themeColor="text1"/>
        </w:rPr>
        <w:t xml:space="preserve">Danışmanının önerisini ve onayını alarak, tez çalışmasının sonuçlarını bilimsel toplantılarda (kongre, konferans vb.) sözlü bildiri veya poster sunum halinde sunmak için başvuruda bulunur. </w:t>
      </w:r>
    </w:p>
    <w:p w14:paraId="090229FE" w14:textId="77777777" w:rsidR="007D04E1" w:rsidRPr="00846F1D" w:rsidRDefault="007D04E1" w:rsidP="007D04E1">
      <w:pPr>
        <w:pStyle w:val="ListeParagraf"/>
        <w:widowControl/>
        <w:numPr>
          <w:ilvl w:val="0"/>
          <w:numId w:val="4"/>
        </w:numPr>
        <w:spacing w:after="120" w:line="240" w:lineRule="auto"/>
        <w:ind w:left="709" w:hanging="709"/>
        <w:jc w:val="both"/>
        <w:rPr>
          <w:rFonts w:ascii="Times New Roman" w:hAnsi="Times New Roman" w:cs="Times New Roman"/>
          <w:color w:val="000000" w:themeColor="text1"/>
        </w:rPr>
      </w:pPr>
      <w:r w:rsidRPr="00846F1D">
        <w:rPr>
          <w:rFonts w:ascii="Times New Roman" w:hAnsi="Times New Roman" w:cs="Times New Roman"/>
          <w:color w:val="000000" w:themeColor="text1"/>
        </w:rPr>
        <w:t>Çalışmalarını yayımlamak üzere hakemli dergilere sunar.</w:t>
      </w:r>
    </w:p>
    <w:p w14:paraId="33119B43" w14:textId="77777777" w:rsidR="007D04E1" w:rsidRPr="00846F1D" w:rsidRDefault="007D04E1" w:rsidP="007D04E1">
      <w:pPr>
        <w:pStyle w:val="ListeParagraf"/>
        <w:widowControl/>
        <w:numPr>
          <w:ilvl w:val="0"/>
          <w:numId w:val="4"/>
        </w:numPr>
        <w:spacing w:after="120" w:line="240" w:lineRule="auto"/>
        <w:ind w:left="709" w:hanging="709"/>
        <w:jc w:val="both"/>
        <w:rPr>
          <w:rFonts w:ascii="Times New Roman" w:hAnsi="Times New Roman" w:cs="Times New Roman"/>
          <w:color w:val="000000" w:themeColor="text1"/>
        </w:rPr>
      </w:pPr>
      <w:r w:rsidRPr="00846F1D">
        <w:rPr>
          <w:rFonts w:ascii="Times New Roman" w:hAnsi="Times New Roman" w:cs="Times New Roman"/>
          <w:color w:val="000000" w:themeColor="text1"/>
        </w:rPr>
        <w:t>Araştırma raporunun veya tezin son halindeki dilin doğruluğu, genel yapısı ve tutarlılığı, yüksek lisans veya doktora tez öğrencisinin sorumluluğundadır.</w:t>
      </w:r>
    </w:p>
    <w:p w14:paraId="457E36B3" w14:textId="77777777" w:rsidR="007D04E1" w:rsidRPr="00846F1D" w:rsidRDefault="007D04E1" w:rsidP="007D04E1">
      <w:pPr>
        <w:pStyle w:val="ListeParagraf"/>
        <w:widowControl/>
        <w:numPr>
          <w:ilvl w:val="0"/>
          <w:numId w:val="4"/>
        </w:numPr>
        <w:spacing w:after="120" w:line="240" w:lineRule="auto"/>
        <w:ind w:left="709" w:hanging="709"/>
        <w:jc w:val="both"/>
        <w:rPr>
          <w:rFonts w:ascii="Times New Roman" w:hAnsi="Times New Roman" w:cs="Times New Roman"/>
          <w:color w:val="000000" w:themeColor="text1"/>
        </w:rPr>
      </w:pPr>
      <w:r w:rsidRPr="00846F1D">
        <w:rPr>
          <w:rFonts w:ascii="Times New Roman" w:hAnsi="Times New Roman" w:cs="Times New Roman"/>
          <w:color w:val="000000" w:themeColor="text1"/>
        </w:rPr>
        <w:t>Çalışmanın hiçbir intihal içermediğinin, tüm alıntıların uygun şekilde kaynaklar bölümünde gösterildiğinin ve kaynaklar listesinin doğru, eksiksiz ve tutarlı bir şekilde sunulduğunun tüm sorumluluğunu alır.</w:t>
      </w:r>
    </w:p>
    <w:p w14:paraId="1605574F" w14:textId="77777777" w:rsidR="007D04E1" w:rsidRPr="00846F1D" w:rsidRDefault="007D04E1" w:rsidP="007D04E1">
      <w:pPr>
        <w:pStyle w:val="ListeParagraf"/>
        <w:widowControl/>
        <w:numPr>
          <w:ilvl w:val="0"/>
          <w:numId w:val="4"/>
        </w:numPr>
        <w:spacing w:after="120" w:line="240" w:lineRule="auto"/>
        <w:ind w:left="709" w:hanging="709"/>
        <w:jc w:val="both"/>
        <w:rPr>
          <w:rFonts w:ascii="Times New Roman" w:hAnsi="Times New Roman" w:cs="Times New Roman"/>
          <w:color w:val="000000" w:themeColor="text1"/>
        </w:rPr>
      </w:pPr>
      <w:r w:rsidRPr="00846F1D">
        <w:rPr>
          <w:rFonts w:ascii="Times New Roman" w:hAnsi="Times New Roman" w:cs="Times New Roman"/>
          <w:color w:val="000000" w:themeColor="text1"/>
        </w:rPr>
        <w:t>Tezini danışman tarafından oluşturulan standartları karşılayacak şekilde tamamlar.</w:t>
      </w:r>
    </w:p>
    <w:p w14:paraId="65F322DA" w14:textId="77777777" w:rsidR="007D04E1" w:rsidRPr="00846F1D" w:rsidRDefault="007D04E1" w:rsidP="007D04E1">
      <w:pPr>
        <w:pStyle w:val="ListeParagraf"/>
        <w:widowControl/>
        <w:numPr>
          <w:ilvl w:val="0"/>
          <w:numId w:val="4"/>
        </w:numPr>
        <w:spacing w:after="120" w:line="240" w:lineRule="auto"/>
        <w:ind w:left="709" w:hanging="709"/>
        <w:jc w:val="both"/>
        <w:rPr>
          <w:rFonts w:ascii="Times New Roman" w:hAnsi="Times New Roman" w:cs="Times New Roman"/>
          <w:color w:val="000000" w:themeColor="text1"/>
        </w:rPr>
      </w:pPr>
      <w:hyperlink r:id="rId7" w:history="1">
        <w:r w:rsidRPr="00436F0C">
          <w:rPr>
            <w:rStyle w:val="Kpr"/>
            <w:rFonts w:ascii="Times New Roman" w:hAnsi="Times New Roman" w:cs="Times New Roman"/>
            <w:bCs/>
          </w:rPr>
          <w:t xml:space="preserve">Tez </w:t>
        </w:r>
        <w:r>
          <w:rPr>
            <w:rStyle w:val="Kpr"/>
            <w:rFonts w:ascii="Times New Roman" w:hAnsi="Times New Roman" w:cs="Times New Roman"/>
            <w:bCs/>
          </w:rPr>
          <w:t>Ö</w:t>
        </w:r>
        <w:r w:rsidRPr="00436F0C">
          <w:rPr>
            <w:rStyle w:val="Kpr"/>
            <w:rFonts w:ascii="Times New Roman" w:hAnsi="Times New Roman" w:cs="Times New Roman"/>
            <w:bCs/>
          </w:rPr>
          <w:t xml:space="preserve">neri </w:t>
        </w:r>
        <w:r>
          <w:rPr>
            <w:rStyle w:val="Kpr"/>
            <w:rFonts w:ascii="Times New Roman" w:hAnsi="Times New Roman" w:cs="Times New Roman"/>
            <w:bCs/>
          </w:rPr>
          <w:t>F</w:t>
        </w:r>
        <w:r w:rsidRPr="00436F0C">
          <w:rPr>
            <w:rStyle w:val="Kpr"/>
            <w:rFonts w:ascii="Times New Roman" w:hAnsi="Times New Roman" w:cs="Times New Roman"/>
            <w:bCs/>
          </w:rPr>
          <w:t xml:space="preserve">ormu ve </w:t>
        </w:r>
        <w:r>
          <w:rPr>
            <w:rStyle w:val="Kpr"/>
            <w:rFonts w:ascii="Times New Roman" w:hAnsi="Times New Roman" w:cs="Times New Roman"/>
            <w:bCs/>
          </w:rPr>
          <w:t>T</w:t>
        </w:r>
        <w:r w:rsidRPr="00436F0C">
          <w:rPr>
            <w:rStyle w:val="Kpr"/>
            <w:rFonts w:ascii="Times New Roman" w:hAnsi="Times New Roman" w:cs="Times New Roman"/>
            <w:bCs/>
          </w:rPr>
          <w:t xml:space="preserve">ez </w:t>
        </w:r>
        <w:r>
          <w:rPr>
            <w:rStyle w:val="Kpr"/>
            <w:rFonts w:ascii="Times New Roman" w:hAnsi="Times New Roman" w:cs="Times New Roman"/>
            <w:bCs/>
          </w:rPr>
          <w:t>S</w:t>
        </w:r>
        <w:r w:rsidRPr="00436F0C">
          <w:rPr>
            <w:rStyle w:val="Kpr"/>
            <w:rFonts w:ascii="Times New Roman" w:hAnsi="Times New Roman" w:cs="Times New Roman"/>
            <w:bCs/>
          </w:rPr>
          <w:t xml:space="preserve">ınavı </w:t>
        </w:r>
        <w:r>
          <w:rPr>
            <w:rStyle w:val="Kpr"/>
            <w:rFonts w:ascii="Times New Roman" w:hAnsi="Times New Roman" w:cs="Times New Roman"/>
            <w:bCs/>
          </w:rPr>
          <w:t>J</w:t>
        </w:r>
        <w:r w:rsidRPr="00436F0C">
          <w:rPr>
            <w:rStyle w:val="Kpr"/>
            <w:rFonts w:ascii="Times New Roman" w:hAnsi="Times New Roman" w:cs="Times New Roman"/>
            <w:bCs/>
          </w:rPr>
          <w:t xml:space="preserve">üri </w:t>
        </w:r>
        <w:r>
          <w:rPr>
            <w:rStyle w:val="Kpr"/>
            <w:rFonts w:ascii="Times New Roman" w:hAnsi="Times New Roman" w:cs="Times New Roman"/>
            <w:bCs/>
          </w:rPr>
          <w:t>Ö</w:t>
        </w:r>
        <w:r w:rsidRPr="00436F0C">
          <w:rPr>
            <w:rStyle w:val="Kpr"/>
            <w:rFonts w:ascii="Times New Roman" w:hAnsi="Times New Roman" w:cs="Times New Roman"/>
            <w:bCs/>
          </w:rPr>
          <w:t xml:space="preserve">neri </w:t>
        </w:r>
        <w:r>
          <w:rPr>
            <w:rStyle w:val="Kpr"/>
            <w:rFonts w:ascii="Times New Roman" w:hAnsi="Times New Roman" w:cs="Times New Roman"/>
            <w:bCs/>
          </w:rPr>
          <w:t>F</w:t>
        </w:r>
        <w:r w:rsidRPr="00436F0C">
          <w:rPr>
            <w:rStyle w:val="Kpr"/>
            <w:rFonts w:ascii="Times New Roman" w:hAnsi="Times New Roman" w:cs="Times New Roman"/>
            <w:bCs/>
          </w:rPr>
          <w:t>ormlarını</w:t>
        </w:r>
      </w:hyperlink>
      <w:r w:rsidRPr="000D37F8">
        <w:rPr>
          <w:rFonts w:ascii="Times New Roman" w:hAnsi="Times New Roman" w:cs="Times New Roman"/>
          <w:bCs/>
          <w:color w:val="FF0000"/>
        </w:rPr>
        <w:t xml:space="preserve"> </w:t>
      </w:r>
      <w:r w:rsidRPr="00846F1D">
        <w:rPr>
          <w:rFonts w:ascii="Times New Roman" w:hAnsi="Times New Roman" w:cs="Times New Roman"/>
          <w:bCs/>
          <w:color w:val="000000" w:themeColor="text1"/>
        </w:rPr>
        <w:t xml:space="preserve">danışmanın bilgisi dahilinde doldurup anabilim dalı başkanlıklarına teslimi ve takibinden sorumludur. </w:t>
      </w:r>
    </w:p>
    <w:p w14:paraId="3B8CE507" w14:textId="77777777" w:rsidR="007D04E1" w:rsidRPr="00846F1D" w:rsidRDefault="007D04E1" w:rsidP="007D04E1">
      <w:pPr>
        <w:pStyle w:val="ListeParagraf"/>
        <w:widowControl/>
        <w:numPr>
          <w:ilvl w:val="0"/>
          <w:numId w:val="4"/>
        </w:numPr>
        <w:spacing w:after="120" w:line="240" w:lineRule="auto"/>
        <w:ind w:left="709" w:hanging="709"/>
        <w:jc w:val="both"/>
        <w:rPr>
          <w:rFonts w:ascii="Times New Roman" w:hAnsi="Times New Roman" w:cs="Times New Roman"/>
          <w:color w:val="000000" w:themeColor="text1"/>
        </w:rPr>
      </w:pPr>
      <w:r w:rsidRPr="00846F1D">
        <w:rPr>
          <w:rFonts w:ascii="Times New Roman" w:hAnsi="Times New Roman" w:cs="Times New Roman"/>
          <w:bCs/>
          <w:color w:val="000000" w:themeColor="text1"/>
        </w:rPr>
        <w:t>Doktora öğrencileri; tez izleme jürisine, zamanında rapor sunmak ve ara değerlendirme raporlarının zamanında anabilim dalı başkanlıklarına ulaştırmak ile yükümlüdür.</w:t>
      </w:r>
    </w:p>
    <w:p w14:paraId="273B2399" w14:textId="77777777" w:rsidR="007D04E1" w:rsidRPr="00846F1D" w:rsidRDefault="007D04E1" w:rsidP="007D04E1">
      <w:pPr>
        <w:pStyle w:val="ListeParagraf"/>
        <w:widowControl/>
        <w:numPr>
          <w:ilvl w:val="0"/>
          <w:numId w:val="4"/>
        </w:numPr>
        <w:spacing w:after="120" w:line="240" w:lineRule="auto"/>
        <w:ind w:left="709" w:hanging="709"/>
        <w:jc w:val="both"/>
        <w:rPr>
          <w:rFonts w:ascii="Times New Roman" w:hAnsi="Times New Roman" w:cs="Times New Roman"/>
          <w:color w:val="000000" w:themeColor="text1"/>
        </w:rPr>
      </w:pPr>
      <w:r w:rsidRPr="00846F1D">
        <w:rPr>
          <w:rFonts w:ascii="Times New Roman" w:hAnsi="Times New Roman" w:cs="Times New Roman"/>
          <w:color w:val="000000" w:themeColor="text1"/>
        </w:rPr>
        <w:t>Yeterlik/tez savunma sınavına danışmanın önerilerine göre hazırlanmalıdır.</w:t>
      </w:r>
    </w:p>
    <w:p w14:paraId="22D16732" w14:textId="77777777" w:rsidR="007D04E1" w:rsidRPr="00846F1D" w:rsidRDefault="007D04E1" w:rsidP="007D04E1">
      <w:pPr>
        <w:pStyle w:val="ListeParagraf"/>
        <w:widowControl/>
        <w:numPr>
          <w:ilvl w:val="0"/>
          <w:numId w:val="4"/>
        </w:numPr>
        <w:spacing w:after="120" w:line="240" w:lineRule="auto"/>
        <w:ind w:left="709" w:hanging="709"/>
        <w:jc w:val="both"/>
        <w:rPr>
          <w:rFonts w:ascii="Times New Roman" w:hAnsi="Times New Roman" w:cs="Times New Roman"/>
          <w:color w:val="000000" w:themeColor="text1"/>
        </w:rPr>
      </w:pPr>
      <w:r w:rsidRPr="00846F1D">
        <w:rPr>
          <w:rFonts w:ascii="Times New Roman" w:hAnsi="Times New Roman" w:cs="Times New Roman"/>
          <w:color w:val="000000" w:themeColor="text1"/>
        </w:rPr>
        <w:t xml:space="preserve"> Tezini enstitünün </w:t>
      </w:r>
      <w:hyperlink r:id="rId8" w:history="1">
        <w:r w:rsidRPr="00846F1D">
          <w:rPr>
            <w:rStyle w:val="Kpr"/>
            <w:rFonts w:ascii="Times New Roman" w:hAnsi="Times New Roman" w:cs="Times New Roman"/>
          </w:rPr>
          <w:t>“Tez Yazım Kılavuzuna”</w:t>
        </w:r>
      </w:hyperlink>
      <w:r w:rsidRPr="00846F1D">
        <w:rPr>
          <w:rFonts w:ascii="Times New Roman" w:hAnsi="Times New Roman" w:cs="Times New Roman"/>
          <w:color w:val="000000" w:themeColor="text1"/>
        </w:rPr>
        <w:t xml:space="preserve"> uygun şekilde yazmak ve sunmakla yükümlüdür.</w:t>
      </w:r>
    </w:p>
    <w:p w14:paraId="5670AEFF" w14:textId="77777777" w:rsidR="007D04E1" w:rsidRDefault="007D04E1" w:rsidP="007D04E1">
      <w:pPr>
        <w:spacing w:after="120" w:line="240" w:lineRule="auto"/>
        <w:ind w:firstLine="708"/>
        <w:jc w:val="both"/>
        <w:rPr>
          <w:rFonts w:ascii="Times New Roman" w:hAnsi="Times New Roman" w:cs="Times New Roman"/>
          <w:b/>
          <w:bCs/>
          <w:color w:val="000000" w:themeColor="text1"/>
        </w:rPr>
      </w:pPr>
    </w:p>
    <w:p w14:paraId="193EB329" w14:textId="77777777" w:rsidR="007D04E1" w:rsidRDefault="007D04E1" w:rsidP="007D04E1">
      <w:pPr>
        <w:spacing w:after="120" w:line="240" w:lineRule="auto"/>
        <w:ind w:firstLine="708"/>
        <w:jc w:val="both"/>
        <w:rPr>
          <w:rFonts w:ascii="Times New Roman" w:hAnsi="Times New Roman" w:cs="Times New Roman"/>
          <w:b/>
          <w:bCs/>
          <w:color w:val="000000" w:themeColor="text1"/>
        </w:rPr>
      </w:pPr>
    </w:p>
    <w:p w14:paraId="697B8D9E" w14:textId="77777777" w:rsidR="007D04E1" w:rsidRPr="00846F1D" w:rsidRDefault="007D04E1" w:rsidP="007D04E1">
      <w:pPr>
        <w:spacing w:after="120" w:line="240" w:lineRule="auto"/>
        <w:ind w:firstLine="708"/>
        <w:jc w:val="both"/>
        <w:rPr>
          <w:rFonts w:ascii="Times New Roman" w:hAnsi="Times New Roman" w:cs="Times New Roman"/>
          <w:b/>
          <w:bCs/>
          <w:color w:val="000000" w:themeColor="text1"/>
        </w:rPr>
      </w:pPr>
    </w:p>
    <w:p w14:paraId="3BF65191" w14:textId="77777777" w:rsidR="007D04E1" w:rsidRPr="00846F1D" w:rsidRDefault="007D04E1" w:rsidP="007D04E1">
      <w:pPr>
        <w:spacing w:after="120" w:line="240" w:lineRule="auto"/>
        <w:ind w:firstLine="708"/>
        <w:jc w:val="both"/>
        <w:rPr>
          <w:rFonts w:ascii="Times New Roman" w:hAnsi="Times New Roman" w:cs="Times New Roman"/>
          <w:b/>
          <w:bCs/>
          <w:color w:val="000000" w:themeColor="text1"/>
        </w:rPr>
      </w:pPr>
      <w:r w:rsidRPr="00846F1D">
        <w:rPr>
          <w:rFonts w:ascii="Times New Roman" w:hAnsi="Times New Roman" w:cs="Times New Roman"/>
          <w:b/>
          <w:bCs/>
          <w:color w:val="000000" w:themeColor="text1"/>
        </w:rPr>
        <w:lastRenderedPageBreak/>
        <w:t>Danışmanın yükümlülükleri:</w:t>
      </w:r>
    </w:p>
    <w:p w14:paraId="73A3F4D9" w14:textId="77777777" w:rsidR="007D04E1" w:rsidRPr="00846F1D" w:rsidRDefault="007D04E1" w:rsidP="007D04E1">
      <w:pPr>
        <w:spacing w:after="120" w:line="240" w:lineRule="auto"/>
        <w:ind w:firstLine="708"/>
        <w:jc w:val="both"/>
        <w:rPr>
          <w:rFonts w:ascii="Times New Roman" w:hAnsi="Times New Roman" w:cs="Times New Roman"/>
          <w:b/>
          <w:bCs/>
          <w:color w:val="000000" w:themeColor="text1"/>
        </w:rPr>
      </w:pPr>
      <w:r w:rsidRPr="00846F1D">
        <w:rPr>
          <w:rFonts w:ascii="Times New Roman" w:hAnsi="Times New Roman" w:cs="Times New Roman"/>
          <w:b/>
          <w:bCs/>
          <w:color w:val="000000" w:themeColor="text1"/>
        </w:rPr>
        <w:t>Danışman;</w:t>
      </w:r>
    </w:p>
    <w:p w14:paraId="73F52C7A" w14:textId="77777777" w:rsidR="007D04E1" w:rsidRPr="00846F1D" w:rsidRDefault="007D04E1" w:rsidP="007D04E1">
      <w:pPr>
        <w:pStyle w:val="ListeParagraf"/>
        <w:widowControl/>
        <w:numPr>
          <w:ilvl w:val="0"/>
          <w:numId w:val="5"/>
        </w:numPr>
        <w:spacing w:after="120" w:line="240" w:lineRule="auto"/>
        <w:ind w:left="709" w:hanging="709"/>
        <w:jc w:val="both"/>
        <w:rPr>
          <w:rFonts w:ascii="Times New Roman" w:hAnsi="Times New Roman" w:cs="Times New Roman"/>
          <w:color w:val="000000" w:themeColor="text1"/>
        </w:rPr>
      </w:pPr>
      <w:r w:rsidRPr="00846F1D">
        <w:rPr>
          <w:rFonts w:ascii="Times New Roman" w:hAnsi="Times New Roman" w:cs="Times New Roman"/>
          <w:color w:val="000000" w:themeColor="text1"/>
        </w:rPr>
        <w:t>Danışman, Karabük Üniversitesi Lisansüstü Akademik Danışmanlık Yönergesi’nde yer alan görevlerini yerine getirmekle yükümlüdür.</w:t>
      </w:r>
    </w:p>
    <w:p w14:paraId="1FB84A12" w14:textId="77777777" w:rsidR="007D04E1" w:rsidRPr="00846F1D" w:rsidRDefault="007D04E1" w:rsidP="007D04E1">
      <w:pPr>
        <w:pStyle w:val="ListeParagraf"/>
        <w:widowControl/>
        <w:numPr>
          <w:ilvl w:val="0"/>
          <w:numId w:val="5"/>
        </w:numPr>
        <w:spacing w:after="120" w:line="240" w:lineRule="auto"/>
        <w:ind w:left="709" w:hanging="709"/>
        <w:jc w:val="both"/>
        <w:rPr>
          <w:rFonts w:ascii="Times New Roman" w:hAnsi="Times New Roman" w:cs="Times New Roman"/>
          <w:color w:val="000000" w:themeColor="text1"/>
        </w:rPr>
      </w:pPr>
      <w:r w:rsidRPr="00846F1D">
        <w:rPr>
          <w:rFonts w:ascii="Times New Roman" w:hAnsi="Times New Roman" w:cs="Times New Roman"/>
          <w:color w:val="000000" w:themeColor="text1"/>
        </w:rPr>
        <w:t>Tez çalışmasının araştırma deseni, kapsamı, ilgili literatür, bilgi kaynakları ve araştırma yöntemleriyle ilgili olarak öğrenciye tez çalışması süresince rehberlik etmeyi taahhüt eder.</w:t>
      </w:r>
    </w:p>
    <w:p w14:paraId="7BFE50DA" w14:textId="77777777" w:rsidR="007D04E1" w:rsidRPr="00846F1D" w:rsidRDefault="007D04E1" w:rsidP="007D04E1">
      <w:pPr>
        <w:pStyle w:val="ListeParagraf"/>
        <w:widowControl/>
        <w:numPr>
          <w:ilvl w:val="0"/>
          <w:numId w:val="5"/>
        </w:numPr>
        <w:spacing w:after="120" w:line="240" w:lineRule="auto"/>
        <w:ind w:left="709" w:hanging="709"/>
        <w:jc w:val="both"/>
        <w:rPr>
          <w:rFonts w:ascii="Times New Roman" w:hAnsi="Times New Roman" w:cs="Times New Roman"/>
          <w:color w:val="000000" w:themeColor="text1"/>
        </w:rPr>
      </w:pPr>
      <w:r w:rsidRPr="00846F1D">
        <w:rPr>
          <w:rFonts w:ascii="Times New Roman" w:hAnsi="Times New Roman" w:cs="Times New Roman"/>
          <w:color w:val="000000" w:themeColor="text1"/>
        </w:rPr>
        <w:t>Belirlenen çalışma takvimi çerçevesinde öğrenci tarafından erişilebilir olma sorumluluğu vardır.</w:t>
      </w:r>
    </w:p>
    <w:p w14:paraId="6670C3DD" w14:textId="77777777" w:rsidR="007D04E1" w:rsidRPr="00846F1D" w:rsidRDefault="007D04E1" w:rsidP="007D04E1">
      <w:pPr>
        <w:pStyle w:val="ListeParagraf"/>
        <w:widowControl/>
        <w:numPr>
          <w:ilvl w:val="0"/>
          <w:numId w:val="5"/>
        </w:numPr>
        <w:spacing w:after="120" w:line="240" w:lineRule="auto"/>
        <w:ind w:left="709" w:hanging="709"/>
        <w:jc w:val="both"/>
        <w:rPr>
          <w:rFonts w:ascii="Times New Roman" w:hAnsi="Times New Roman" w:cs="Times New Roman"/>
          <w:color w:val="000000" w:themeColor="text1"/>
        </w:rPr>
      </w:pPr>
      <w:r w:rsidRPr="00846F1D">
        <w:rPr>
          <w:rFonts w:ascii="Times New Roman" w:hAnsi="Times New Roman" w:cs="Times New Roman"/>
          <w:color w:val="000000" w:themeColor="text1"/>
        </w:rPr>
        <w:t>Çalışmanın ilgili bölümlerinin yazılı olarak zamanında iletilmesini talep eder, makul bir sürede yapıcı bir şekilde geri bildirimde bulunur, eleştiri ve önerilerini iletir.</w:t>
      </w:r>
    </w:p>
    <w:p w14:paraId="0F16DB1E" w14:textId="77777777" w:rsidR="007D04E1" w:rsidRPr="00846F1D" w:rsidRDefault="007D04E1" w:rsidP="007D04E1">
      <w:pPr>
        <w:pStyle w:val="ListeParagraf"/>
        <w:widowControl/>
        <w:numPr>
          <w:ilvl w:val="0"/>
          <w:numId w:val="5"/>
        </w:numPr>
        <w:spacing w:after="120" w:line="240" w:lineRule="auto"/>
        <w:ind w:left="709" w:hanging="709"/>
        <w:jc w:val="both"/>
        <w:rPr>
          <w:rFonts w:ascii="Times New Roman" w:hAnsi="Times New Roman" w:cs="Times New Roman"/>
          <w:color w:val="000000" w:themeColor="text1"/>
        </w:rPr>
      </w:pPr>
      <w:r w:rsidRPr="00846F1D">
        <w:rPr>
          <w:rFonts w:ascii="Times New Roman" w:hAnsi="Times New Roman" w:cs="Times New Roman"/>
          <w:color w:val="000000" w:themeColor="text1"/>
        </w:rPr>
        <w:t xml:space="preserve">Öğrencinin akademik yazma becerilerinin geliştirmesine yardımcı olabilecek tavsiyelerde bulunur. Metin içinde atıfta bulunma, kaynaklar listesi oluşturma konularında rehberlik eder. </w:t>
      </w:r>
    </w:p>
    <w:p w14:paraId="7AE0BB9A" w14:textId="77777777" w:rsidR="007D04E1" w:rsidRPr="00846F1D" w:rsidRDefault="007D04E1" w:rsidP="007D04E1">
      <w:pPr>
        <w:pStyle w:val="ListeParagraf"/>
        <w:widowControl/>
        <w:numPr>
          <w:ilvl w:val="0"/>
          <w:numId w:val="5"/>
        </w:numPr>
        <w:spacing w:after="120" w:line="240" w:lineRule="auto"/>
        <w:ind w:left="709" w:hanging="709"/>
        <w:jc w:val="both"/>
        <w:rPr>
          <w:rFonts w:ascii="Times New Roman" w:hAnsi="Times New Roman" w:cs="Times New Roman"/>
          <w:color w:val="000000" w:themeColor="text1"/>
        </w:rPr>
      </w:pPr>
      <w:r w:rsidRPr="00846F1D">
        <w:rPr>
          <w:rFonts w:ascii="Times New Roman" w:hAnsi="Times New Roman" w:cs="Times New Roman"/>
          <w:color w:val="000000" w:themeColor="text1"/>
        </w:rPr>
        <w:t>Açık bir şekilde beklentilerini öğrenci ile paylaşır, öğrencisini motive eder ve destekler.</w:t>
      </w:r>
    </w:p>
    <w:p w14:paraId="1A89FB82" w14:textId="77777777" w:rsidR="007D04E1" w:rsidRPr="00846F1D" w:rsidRDefault="007D04E1" w:rsidP="007D04E1">
      <w:pPr>
        <w:pStyle w:val="ListeParagraf"/>
        <w:widowControl/>
        <w:numPr>
          <w:ilvl w:val="0"/>
          <w:numId w:val="5"/>
        </w:numPr>
        <w:spacing w:after="120" w:line="240" w:lineRule="auto"/>
        <w:ind w:left="709" w:hanging="709"/>
        <w:jc w:val="both"/>
        <w:rPr>
          <w:rFonts w:ascii="Times New Roman" w:hAnsi="Times New Roman" w:cs="Times New Roman"/>
          <w:color w:val="000000" w:themeColor="text1"/>
        </w:rPr>
      </w:pPr>
      <w:hyperlink r:id="rId9" w:history="1">
        <w:r w:rsidRPr="00436F0C">
          <w:rPr>
            <w:rStyle w:val="Kpr"/>
            <w:rFonts w:ascii="Times New Roman" w:hAnsi="Times New Roman" w:cs="Times New Roman"/>
          </w:rPr>
          <w:t>“Yeterlik Sınav Jüri Atama Formu”, “Tez İzleme Komitesi Atama Formu” ve “Tez Sınavı Jürisi Atma Form’larının</w:t>
        </w:r>
      </w:hyperlink>
      <w:r w:rsidRPr="00C2340B">
        <w:rPr>
          <w:rFonts w:ascii="Times New Roman" w:hAnsi="Times New Roman" w:cs="Times New Roman"/>
          <w:color w:val="FF0000"/>
        </w:rPr>
        <w:t xml:space="preserve"> </w:t>
      </w:r>
      <w:r w:rsidRPr="00846F1D">
        <w:rPr>
          <w:rFonts w:ascii="Times New Roman" w:hAnsi="Times New Roman" w:cs="Times New Roman"/>
          <w:color w:val="000000" w:themeColor="text1"/>
        </w:rPr>
        <w:t>hazırlanmasından sorumludur.</w:t>
      </w:r>
    </w:p>
    <w:p w14:paraId="3A8267BE" w14:textId="77777777" w:rsidR="007D04E1" w:rsidRPr="00846F1D" w:rsidRDefault="007D04E1" w:rsidP="007D04E1">
      <w:pPr>
        <w:pStyle w:val="ListeParagraf"/>
        <w:widowControl/>
        <w:numPr>
          <w:ilvl w:val="0"/>
          <w:numId w:val="5"/>
        </w:numPr>
        <w:spacing w:after="120" w:line="240" w:lineRule="auto"/>
        <w:ind w:left="709" w:hanging="709"/>
        <w:jc w:val="both"/>
        <w:rPr>
          <w:rFonts w:ascii="Times New Roman" w:hAnsi="Times New Roman" w:cs="Times New Roman"/>
          <w:color w:val="000000" w:themeColor="text1"/>
        </w:rPr>
      </w:pPr>
      <w:r w:rsidRPr="00846F1D">
        <w:rPr>
          <w:rFonts w:ascii="Times New Roman" w:hAnsi="Times New Roman" w:cs="Times New Roman"/>
        </w:rPr>
        <w:t xml:space="preserve">Öğrencisinin akademik alanda karşılaşabileceği </w:t>
      </w:r>
      <w:r w:rsidRPr="00846F1D">
        <w:rPr>
          <w:rFonts w:ascii="Times New Roman" w:hAnsi="Times New Roman" w:cs="Times New Roman"/>
          <w:color w:val="000000" w:themeColor="text1"/>
        </w:rPr>
        <w:t>her türlü sorunda yardım etmeye çalışmalıdır.</w:t>
      </w:r>
    </w:p>
    <w:p w14:paraId="37D2C2BC" w14:textId="77777777" w:rsidR="007D04E1" w:rsidRPr="00846F1D" w:rsidRDefault="007D04E1" w:rsidP="007D04E1">
      <w:pPr>
        <w:pStyle w:val="ListeParagraf"/>
        <w:widowControl/>
        <w:numPr>
          <w:ilvl w:val="0"/>
          <w:numId w:val="5"/>
        </w:numPr>
        <w:spacing w:after="120" w:line="240" w:lineRule="auto"/>
        <w:ind w:left="709" w:hanging="709"/>
        <w:jc w:val="both"/>
        <w:rPr>
          <w:rFonts w:ascii="Times New Roman" w:hAnsi="Times New Roman" w:cs="Times New Roman"/>
          <w:color w:val="000000" w:themeColor="text1"/>
        </w:rPr>
      </w:pPr>
      <w:r w:rsidRPr="00846F1D">
        <w:rPr>
          <w:rFonts w:ascii="Times New Roman" w:hAnsi="Times New Roman" w:cs="Times New Roman"/>
          <w:color w:val="000000" w:themeColor="text1"/>
        </w:rPr>
        <w:t>Tez çalışmalarının ardışık aşamalarının beklenen tamamlanma tarihlerini özetleyen yazılı bir zaman çizelgesinin ve araştırma planının oluşturulmasına yardım eder.</w:t>
      </w:r>
    </w:p>
    <w:p w14:paraId="2B85708D" w14:textId="77777777" w:rsidR="007D04E1" w:rsidRPr="00846F1D" w:rsidRDefault="007D04E1" w:rsidP="007D04E1">
      <w:pPr>
        <w:pStyle w:val="ListeParagraf"/>
        <w:widowControl/>
        <w:numPr>
          <w:ilvl w:val="0"/>
          <w:numId w:val="5"/>
        </w:numPr>
        <w:spacing w:after="120" w:line="240" w:lineRule="auto"/>
        <w:ind w:left="709" w:hanging="709"/>
        <w:jc w:val="both"/>
        <w:rPr>
          <w:rFonts w:ascii="Times New Roman" w:hAnsi="Times New Roman" w:cs="Times New Roman"/>
          <w:color w:val="000000" w:themeColor="text1"/>
        </w:rPr>
      </w:pPr>
      <w:r w:rsidRPr="00846F1D">
        <w:rPr>
          <w:rFonts w:ascii="Times New Roman" w:hAnsi="Times New Roman" w:cs="Times New Roman"/>
          <w:color w:val="000000" w:themeColor="text1"/>
        </w:rPr>
        <w:t xml:space="preserve"> Öğrencinin kurumsal, ulusal ve uluslararası bilimsel etkinliklerde çalışmalarını uygun şekilde sunmasını destekler.</w:t>
      </w:r>
    </w:p>
    <w:p w14:paraId="393BAB4A" w14:textId="77777777" w:rsidR="007D04E1" w:rsidRPr="00846F1D" w:rsidRDefault="007D04E1" w:rsidP="007D04E1">
      <w:pPr>
        <w:pStyle w:val="ListeParagraf"/>
        <w:widowControl/>
        <w:numPr>
          <w:ilvl w:val="0"/>
          <w:numId w:val="5"/>
        </w:numPr>
        <w:spacing w:after="120" w:line="240" w:lineRule="auto"/>
        <w:ind w:left="709" w:hanging="709"/>
        <w:jc w:val="both"/>
        <w:rPr>
          <w:rFonts w:ascii="Times New Roman" w:hAnsi="Times New Roman" w:cs="Times New Roman"/>
          <w:color w:val="000000" w:themeColor="text1"/>
        </w:rPr>
      </w:pPr>
      <w:r w:rsidRPr="00846F1D">
        <w:rPr>
          <w:rFonts w:ascii="Times New Roman" w:hAnsi="Times New Roman" w:cs="Times New Roman"/>
          <w:color w:val="000000" w:themeColor="text1"/>
        </w:rPr>
        <w:t>Öğrenci tarafından yürütülen araştırmaların sahipliği, fikri mülkiyet hakları, ortak yazarlık ve telif hakları ile ilgili olarak ilgili kurallar hakkında bilgi verir.</w:t>
      </w:r>
    </w:p>
    <w:p w14:paraId="4126F619" w14:textId="77777777" w:rsidR="007D04E1" w:rsidRPr="00846F1D" w:rsidRDefault="007D04E1" w:rsidP="007D04E1">
      <w:pPr>
        <w:pStyle w:val="ListeParagraf"/>
        <w:widowControl/>
        <w:numPr>
          <w:ilvl w:val="0"/>
          <w:numId w:val="5"/>
        </w:numPr>
        <w:spacing w:after="120" w:line="240" w:lineRule="auto"/>
        <w:ind w:left="709" w:hanging="709"/>
        <w:jc w:val="both"/>
        <w:rPr>
          <w:rFonts w:ascii="Times New Roman" w:hAnsi="Times New Roman" w:cs="Times New Roman"/>
          <w:color w:val="000000" w:themeColor="text1"/>
        </w:rPr>
      </w:pPr>
      <w:r w:rsidRPr="00846F1D">
        <w:rPr>
          <w:rFonts w:ascii="Times New Roman" w:hAnsi="Times New Roman" w:cs="Times New Roman"/>
          <w:color w:val="000000" w:themeColor="text1"/>
        </w:rPr>
        <w:t>Öğrencinin kaydettiği ilerlemenin yetersizliği ve/veya standardın altında olduğu durumlarda öğrenciyi sözlü ve yazılı olarak bilgilendirir.</w:t>
      </w:r>
    </w:p>
    <w:p w14:paraId="0EBBEA1D" w14:textId="77777777" w:rsidR="007D04E1" w:rsidRPr="00846F1D" w:rsidRDefault="007D04E1" w:rsidP="007D04E1">
      <w:pPr>
        <w:pStyle w:val="ListeParagraf"/>
        <w:widowControl/>
        <w:numPr>
          <w:ilvl w:val="0"/>
          <w:numId w:val="5"/>
        </w:numPr>
        <w:spacing w:after="120" w:line="240" w:lineRule="auto"/>
        <w:ind w:left="709" w:hanging="709"/>
        <w:jc w:val="both"/>
        <w:rPr>
          <w:rFonts w:ascii="Times New Roman" w:hAnsi="Times New Roman" w:cs="Times New Roman"/>
          <w:color w:val="000000" w:themeColor="text1"/>
        </w:rPr>
      </w:pPr>
      <w:r w:rsidRPr="00846F1D">
        <w:rPr>
          <w:rFonts w:ascii="Times New Roman" w:hAnsi="Times New Roman" w:cs="Times New Roman"/>
          <w:color w:val="000000" w:themeColor="text1"/>
        </w:rPr>
        <w:t xml:space="preserve">Her ne gerekçe ile olursa olsun, düşük kalitedeki ya da tamamlanmamış bir çalışmanın sunulmasına veya savunulmasına izin vermez. </w:t>
      </w:r>
    </w:p>
    <w:p w14:paraId="5A110385" w14:textId="77777777" w:rsidR="007D04E1" w:rsidRPr="00846F1D" w:rsidRDefault="007D04E1" w:rsidP="007D04E1">
      <w:pPr>
        <w:pStyle w:val="ListeParagraf"/>
        <w:spacing w:after="120" w:line="240" w:lineRule="auto"/>
        <w:ind w:left="0"/>
        <w:jc w:val="both"/>
        <w:rPr>
          <w:rFonts w:ascii="Times New Roman" w:hAnsi="Times New Roman" w:cs="Times New Roman"/>
          <w:color w:val="000000" w:themeColor="text1"/>
        </w:rPr>
      </w:pPr>
    </w:p>
    <w:p w14:paraId="59C0ECDE" w14:textId="77777777" w:rsidR="007D04E1" w:rsidRPr="00846F1D" w:rsidRDefault="007D04E1" w:rsidP="007D04E1">
      <w:pPr>
        <w:spacing w:after="120" w:line="240" w:lineRule="auto"/>
        <w:ind w:firstLine="708"/>
        <w:jc w:val="both"/>
        <w:rPr>
          <w:rFonts w:ascii="Times New Roman" w:hAnsi="Times New Roman" w:cs="Times New Roman"/>
          <w:b/>
          <w:bCs/>
          <w:color w:val="000000" w:themeColor="text1"/>
          <w:sz w:val="24"/>
          <w:szCs w:val="24"/>
        </w:rPr>
      </w:pPr>
      <w:r w:rsidRPr="00846F1D">
        <w:rPr>
          <w:rFonts w:ascii="Times New Roman" w:hAnsi="Times New Roman" w:cs="Times New Roman"/>
          <w:b/>
          <w:bCs/>
          <w:color w:val="000000" w:themeColor="text1"/>
          <w:sz w:val="24"/>
          <w:szCs w:val="24"/>
        </w:rPr>
        <w:t>Yayın hakkı:</w:t>
      </w:r>
    </w:p>
    <w:p w14:paraId="594BDB89" w14:textId="77777777" w:rsidR="007D04E1" w:rsidRPr="00846F1D" w:rsidRDefault="007D04E1" w:rsidP="007D04E1">
      <w:pPr>
        <w:spacing w:after="120" w:line="240" w:lineRule="auto"/>
        <w:ind w:firstLine="708"/>
        <w:jc w:val="both"/>
        <w:rPr>
          <w:rFonts w:ascii="Times New Roman" w:hAnsi="Times New Roman" w:cs="Times New Roman"/>
          <w:color w:val="000000" w:themeColor="text1"/>
        </w:rPr>
      </w:pPr>
      <w:r w:rsidRPr="00846F1D">
        <w:rPr>
          <w:rFonts w:ascii="Times New Roman" w:hAnsi="Times New Roman" w:cs="Times New Roman"/>
          <w:color w:val="000000" w:themeColor="text1"/>
        </w:rPr>
        <w:t>Tez çalışmasının özgün verileri çalışma yayınlanmış olsa dahi hem danışmanda hem de öğrencide bulunmalıdır. Öğrenci, tez çalışmasından üretilen yayında ilk isim olmalıdır, diğer yazarların sırası tez çalışmasına katkılarına göre belirlenmelidir. Normal olarak, danışman son (kıdemli) yazardır. Öğrenci tez çalışması sonuçlarını bir yıl içinde yayına hazırlamazsa, öğrencinin birinci isim olma koşulu ile danışman sonuçları yayınlama hakkına sahiptir.</w:t>
      </w:r>
    </w:p>
    <w:p w14:paraId="4E31FD45" w14:textId="77777777" w:rsidR="007D04E1" w:rsidRPr="00846F1D" w:rsidRDefault="007D04E1" w:rsidP="007D04E1">
      <w:pPr>
        <w:spacing w:after="120" w:line="240" w:lineRule="auto"/>
        <w:ind w:firstLine="708"/>
        <w:jc w:val="both"/>
        <w:rPr>
          <w:rFonts w:ascii="Times New Roman" w:hAnsi="Times New Roman" w:cs="Times New Roman"/>
          <w:b/>
          <w:bCs/>
          <w:color w:val="000000" w:themeColor="text1"/>
          <w:sz w:val="24"/>
          <w:szCs w:val="24"/>
        </w:rPr>
      </w:pPr>
      <w:r w:rsidRPr="00846F1D">
        <w:rPr>
          <w:rFonts w:ascii="Times New Roman" w:hAnsi="Times New Roman" w:cs="Times New Roman"/>
          <w:b/>
          <w:bCs/>
          <w:color w:val="000000" w:themeColor="text1"/>
          <w:sz w:val="24"/>
          <w:szCs w:val="24"/>
        </w:rPr>
        <w:t>Danışman-Öğrenci İlişkisinde Ortaya Çıkabilecek Sorunların Çözümü</w:t>
      </w:r>
    </w:p>
    <w:p w14:paraId="6ECE2C7C" w14:textId="77777777" w:rsidR="007D04E1" w:rsidRPr="00846F1D" w:rsidRDefault="007D04E1" w:rsidP="007D04E1">
      <w:pPr>
        <w:spacing w:after="120" w:line="240" w:lineRule="auto"/>
        <w:ind w:firstLine="708"/>
        <w:jc w:val="both"/>
        <w:rPr>
          <w:rFonts w:ascii="Times New Roman" w:hAnsi="Times New Roman" w:cs="Times New Roman"/>
          <w:color w:val="000000" w:themeColor="text1"/>
        </w:rPr>
      </w:pPr>
      <w:r w:rsidRPr="00846F1D">
        <w:rPr>
          <w:rFonts w:ascii="Times New Roman" w:hAnsi="Times New Roman" w:cs="Times New Roman"/>
          <w:color w:val="000000" w:themeColor="text1"/>
        </w:rPr>
        <w:t>Tez kalitesinin artırılması ve daha nitelikli bir araştırma-eğitim atmosferinin yaratılabilmesi</w:t>
      </w:r>
      <w:r>
        <w:rPr>
          <w:rFonts w:ascii="Times New Roman" w:hAnsi="Times New Roman" w:cs="Times New Roman"/>
          <w:color w:val="000000" w:themeColor="text1"/>
        </w:rPr>
        <w:t xml:space="preserve"> </w:t>
      </w:r>
      <w:r w:rsidRPr="00846F1D">
        <w:rPr>
          <w:rFonts w:ascii="Times New Roman" w:hAnsi="Times New Roman" w:cs="Times New Roman"/>
          <w:color w:val="000000" w:themeColor="text1"/>
        </w:rPr>
        <w:t>temel hedeftir. Danışman/öğrenci ilişkisinde sorun olduğu taktirde, anabilim dalı başkanı devreye girmeli ve sorunun niteliğini belirleyerek bir uzlaşma sağlamaya çalışmalıdır. Uzlaşma sağlanamaması halinde Enstitü Yönetim Kurulu resen danışman atama yetkisine sahiptir.</w:t>
      </w:r>
    </w:p>
    <w:p w14:paraId="768D8AE1" w14:textId="77777777" w:rsidR="007D04E1" w:rsidRPr="00846F1D" w:rsidRDefault="007D04E1" w:rsidP="007D04E1">
      <w:pPr>
        <w:spacing w:after="120" w:line="240" w:lineRule="auto"/>
        <w:jc w:val="both"/>
        <w:rPr>
          <w:rFonts w:ascii="Times New Roman" w:hAnsi="Times New Roman" w:cs="Times New Roman"/>
          <w:color w:val="000000" w:themeColor="text1"/>
        </w:rPr>
      </w:pPr>
      <w:r w:rsidRPr="00846F1D">
        <w:rPr>
          <w:rFonts w:ascii="Times New Roman" w:hAnsi="Times New Roman" w:cs="Times New Roman"/>
          <w:color w:val="000000" w:themeColor="text1"/>
        </w:rPr>
        <w:t>Yukarıda yazılı tüm hususları okudum ve kabul ediyorum.</w:t>
      </w:r>
    </w:p>
    <w:p w14:paraId="2F15C111" w14:textId="77777777" w:rsidR="007D04E1" w:rsidRPr="00846F1D" w:rsidRDefault="007D04E1" w:rsidP="007D04E1">
      <w:pPr>
        <w:spacing w:after="120" w:line="240" w:lineRule="auto"/>
        <w:jc w:val="both"/>
        <w:rPr>
          <w:rFonts w:ascii="Times New Roman" w:hAnsi="Times New Roman" w:cs="Times New Roman"/>
          <w:color w:val="000000" w:themeColor="text1"/>
        </w:rPr>
      </w:pPr>
    </w:p>
    <w:p w14:paraId="709C6F3B" w14:textId="77777777" w:rsidR="007D04E1" w:rsidRPr="00846F1D" w:rsidRDefault="007D04E1" w:rsidP="007D04E1">
      <w:pPr>
        <w:spacing w:after="120" w:line="240" w:lineRule="auto"/>
        <w:jc w:val="both"/>
        <w:rPr>
          <w:rFonts w:ascii="Times New Roman" w:hAnsi="Times New Roman" w:cs="Times New Roman"/>
          <w:color w:val="000000" w:themeColor="text1"/>
        </w:rPr>
      </w:pPr>
      <w:r w:rsidRPr="00846F1D">
        <w:rPr>
          <w:rFonts w:ascii="Times New Roman" w:hAnsi="Times New Roman" w:cs="Times New Roman"/>
          <w:color w:val="000000" w:themeColor="text1"/>
        </w:rPr>
        <w:t xml:space="preserve">Tarih: </w:t>
      </w:r>
    </w:p>
    <w:p w14:paraId="3C642444" w14:textId="77777777" w:rsidR="007D04E1" w:rsidRPr="00846F1D" w:rsidRDefault="007D04E1" w:rsidP="007D04E1">
      <w:pPr>
        <w:spacing w:after="120" w:line="240" w:lineRule="auto"/>
        <w:jc w:val="both"/>
        <w:rPr>
          <w:rFonts w:ascii="Times New Roman" w:hAnsi="Times New Roman" w:cs="Times New Roman"/>
          <w:color w:val="000000" w:themeColor="text1"/>
        </w:rPr>
      </w:pPr>
      <w:r w:rsidRPr="00846F1D">
        <w:rPr>
          <w:rFonts w:ascii="Times New Roman" w:hAnsi="Times New Roman" w:cs="Times New Roman"/>
          <w:b/>
          <w:bCs/>
          <w:color w:val="000000" w:themeColor="text1"/>
        </w:rPr>
        <w:t>Danışman</w:t>
      </w:r>
      <w:r>
        <w:rPr>
          <w:rFonts w:ascii="Times New Roman" w:hAnsi="Times New Roman" w:cs="Times New Roman"/>
          <w:color w:val="000000" w:themeColor="text1"/>
        </w:rPr>
        <w:tab/>
        <w:t>:</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sidRPr="00846F1D">
        <w:rPr>
          <w:rFonts w:ascii="Times New Roman" w:hAnsi="Times New Roman" w:cs="Times New Roman"/>
          <w:b/>
          <w:bCs/>
          <w:color w:val="000000" w:themeColor="text1"/>
        </w:rPr>
        <w:t>Öğrenci</w:t>
      </w:r>
      <w:r>
        <w:rPr>
          <w:rFonts w:ascii="Times New Roman" w:hAnsi="Times New Roman" w:cs="Times New Roman"/>
          <w:b/>
          <w:bCs/>
          <w:color w:val="000000" w:themeColor="text1"/>
        </w:rPr>
        <w:tab/>
        <w:t>:</w:t>
      </w:r>
    </w:p>
    <w:p w14:paraId="68D02C07" w14:textId="77777777" w:rsidR="007D04E1" w:rsidRPr="00846F1D" w:rsidRDefault="007D04E1" w:rsidP="007D04E1">
      <w:pPr>
        <w:spacing w:after="120" w:line="240" w:lineRule="auto"/>
        <w:jc w:val="both"/>
        <w:rPr>
          <w:rFonts w:ascii="Times New Roman" w:hAnsi="Times New Roman" w:cs="Times New Roman"/>
          <w:color w:val="000000" w:themeColor="text1"/>
        </w:rPr>
      </w:pPr>
      <w:r w:rsidRPr="00846F1D">
        <w:rPr>
          <w:rFonts w:ascii="Times New Roman" w:hAnsi="Times New Roman" w:cs="Times New Roman"/>
          <w:color w:val="000000" w:themeColor="text1"/>
        </w:rPr>
        <w:t>Adı Soyadı</w:t>
      </w:r>
      <w:r>
        <w:rPr>
          <w:rFonts w:ascii="Times New Roman" w:hAnsi="Times New Roman" w:cs="Times New Roman"/>
          <w:color w:val="000000" w:themeColor="text1"/>
        </w:rPr>
        <w:tab/>
        <w:t>:</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sidRPr="00846F1D">
        <w:rPr>
          <w:rFonts w:ascii="Times New Roman" w:hAnsi="Times New Roman" w:cs="Times New Roman"/>
          <w:color w:val="000000" w:themeColor="text1"/>
        </w:rPr>
        <w:t>Adı Soyadı</w:t>
      </w:r>
      <w:r>
        <w:rPr>
          <w:rFonts w:ascii="Times New Roman" w:hAnsi="Times New Roman" w:cs="Times New Roman"/>
          <w:color w:val="000000" w:themeColor="text1"/>
        </w:rPr>
        <w:tab/>
        <w:t>:</w:t>
      </w:r>
    </w:p>
    <w:p w14:paraId="1535F4E4" w14:textId="77777777" w:rsidR="007D04E1" w:rsidRPr="00846F1D" w:rsidRDefault="007D04E1" w:rsidP="007D04E1">
      <w:pPr>
        <w:spacing w:after="120" w:line="240" w:lineRule="auto"/>
        <w:jc w:val="both"/>
        <w:rPr>
          <w:rFonts w:ascii="Times New Roman" w:hAnsi="Times New Roman" w:cs="Times New Roman"/>
          <w:b/>
          <w:bCs/>
          <w:color w:val="000000" w:themeColor="text1"/>
          <w:sz w:val="24"/>
          <w:szCs w:val="24"/>
        </w:rPr>
      </w:pPr>
      <w:r w:rsidRPr="00846F1D">
        <w:rPr>
          <w:rFonts w:ascii="Times New Roman" w:hAnsi="Times New Roman" w:cs="Times New Roman"/>
          <w:color w:val="000000" w:themeColor="text1"/>
        </w:rPr>
        <w:t>İmza</w:t>
      </w:r>
      <w:r>
        <w:rPr>
          <w:rFonts w:ascii="Times New Roman" w:hAnsi="Times New Roman" w:cs="Times New Roman"/>
          <w:color w:val="000000" w:themeColor="text1"/>
        </w:rPr>
        <w:tab/>
      </w:r>
      <w:r>
        <w:rPr>
          <w:rFonts w:ascii="Times New Roman" w:hAnsi="Times New Roman" w:cs="Times New Roman"/>
          <w:color w:val="000000" w:themeColor="text1"/>
        </w:rPr>
        <w:tab/>
        <w:t>:</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sidRPr="00846F1D">
        <w:rPr>
          <w:rFonts w:ascii="Times New Roman" w:hAnsi="Times New Roman" w:cs="Times New Roman"/>
          <w:color w:val="000000" w:themeColor="text1"/>
        </w:rPr>
        <w:t>İmza</w:t>
      </w:r>
      <w:r>
        <w:rPr>
          <w:rFonts w:ascii="Times New Roman" w:hAnsi="Times New Roman" w:cs="Times New Roman"/>
          <w:color w:val="000000" w:themeColor="text1"/>
        </w:rPr>
        <w:tab/>
      </w:r>
      <w:r>
        <w:rPr>
          <w:rFonts w:ascii="Times New Roman" w:hAnsi="Times New Roman" w:cs="Times New Roman"/>
          <w:color w:val="000000" w:themeColor="text1"/>
        </w:rPr>
        <w:tab/>
        <w:t>:</w:t>
      </w:r>
    </w:p>
    <w:p w14:paraId="06353DDB" w14:textId="77777777" w:rsidR="00BC7571" w:rsidRPr="00BC7571" w:rsidRDefault="00BC7571" w:rsidP="00BC7571">
      <w:pPr>
        <w:pStyle w:val="AralkYok"/>
      </w:pPr>
    </w:p>
    <w:sectPr w:rsidR="00BC7571" w:rsidRPr="00BC7571" w:rsidSect="00394572">
      <w:headerReference w:type="even" r:id="rId10"/>
      <w:headerReference w:type="default" r:id="rId11"/>
      <w:footerReference w:type="even" r:id="rId12"/>
      <w:footerReference w:type="default" r:id="rId13"/>
      <w:headerReference w:type="first" r:id="rId14"/>
      <w:footerReference w:type="first" r:id="rId15"/>
      <w:pgSz w:w="11906" w:h="16838"/>
      <w:pgMar w:top="1418" w:right="1134" w:bottom="1134" w:left="1134" w:header="426"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FDCB6" w14:textId="77777777" w:rsidR="004B2773" w:rsidRDefault="004B2773" w:rsidP="00534F7F">
      <w:pPr>
        <w:spacing w:line="240" w:lineRule="auto"/>
      </w:pPr>
      <w:r>
        <w:separator/>
      </w:r>
    </w:p>
  </w:endnote>
  <w:endnote w:type="continuationSeparator" w:id="0">
    <w:p w14:paraId="1B459B86" w14:textId="77777777" w:rsidR="004B2773" w:rsidRDefault="004B2773" w:rsidP="00534F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BoldMT">
    <w:altName w:val="Arial"/>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3ED13" w14:textId="77777777" w:rsidR="007D04E1" w:rsidRDefault="007D04E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Ak"/>
      <w:tblW w:w="963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3402"/>
      <w:gridCol w:w="2835"/>
    </w:tblGrid>
    <w:tr w:rsidR="00394572" w14:paraId="5D18081C" w14:textId="77777777" w:rsidTr="00394572">
      <w:trPr>
        <w:trHeight w:val="227"/>
      </w:trPr>
      <w:tc>
        <w:tcPr>
          <w:tcW w:w="9634" w:type="dxa"/>
          <w:gridSpan w:val="3"/>
        </w:tcPr>
        <w:p w14:paraId="5DDF5DA2" w14:textId="40064F45" w:rsidR="00394572" w:rsidRPr="00394572" w:rsidRDefault="00394572" w:rsidP="00394572">
          <w:pPr>
            <w:widowControl/>
            <w:spacing w:line="240" w:lineRule="auto"/>
            <w:ind w:left="-567" w:firstLine="567"/>
            <w:rPr>
              <w:rFonts w:ascii="Times New Roman" w:hAnsi="Times New Roman" w:cs="Times New Roman"/>
              <w:i/>
              <w:iCs/>
              <w:color w:val="FF0000"/>
              <w:sz w:val="16"/>
              <w:szCs w:val="16"/>
            </w:rPr>
          </w:pPr>
        </w:p>
      </w:tc>
    </w:tr>
    <w:tr w:rsidR="00A354CE" w14:paraId="1A9E09D4" w14:textId="77777777" w:rsidTr="00290D4C">
      <w:trPr>
        <w:trHeight w:val="699"/>
      </w:trPr>
      <w:tc>
        <w:tcPr>
          <w:tcW w:w="3397" w:type="dxa"/>
        </w:tcPr>
        <w:p w14:paraId="7B303708" w14:textId="77777777" w:rsidR="00A354CE" w:rsidRDefault="00A354CE" w:rsidP="00A354CE">
          <w:pPr>
            <w:pStyle w:val="AltBilgi"/>
            <w:jc w:val="center"/>
            <w:rPr>
              <w:rFonts w:ascii="Cambria" w:hAnsi="Cambria"/>
              <w:b/>
              <w:color w:val="002060"/>
              <w:sz w:val="16"/>
              <w:szCs w:val="16"/>
            </w:rPr>
          </w:pPr>
        </w:p>
      </w:tc>
      <w:tc>
        <w:tcPr>
          <w:tcW w:w="3402" w:type="dxa"/>
        </w:tcPr>
        <w:p w14:paraId="4E719329" w14:textId="77777777" w:rsidR="00A354CE" w:rsidRDefault="00A354CE" w:rsidP="00A354CE">
          <w:pPr>
            <w:pStyle w:val="AltBilgi"/>
            <w:jc w:val="center"/>
            <w:rPr>
              <w:rFonts w:ascii="Cambria" w:hAnsi="Cambria"/>
              <w:b/>
              <w:color w:val="002060"/>
              <w:sz w:val="16"/>
              <w:szCs w:val="16"/>
            </w:rPr>
          </w:pPr>
        </w:p>
      </w:tc>
      <w:tc>
        <w:tcPr>
          <w:tcW w:w="2835" w:type="dxa"/>
        </w:tcPr>
        <w:p w14:paraId="61768375" w14:textId="77777777" w:rsidR="00E36113" w:rsidRDefault="00E36113" w:rsidP="00A354CE">
          <w:pPr>
            <w:pStyle w:val="AltBilgi"/>
            <w:jc w:val="center"/>
            <w:rPr>
              <w:rFonts w:ascii="Cambria" w:hAnsi="Cambria"/>
              <w:b/>
              <w:color w:val="002060"/>
              <w:sz w:val="16"/>
              <w:szCs w:val="16"/>
            </w:rPr>
          </w:pPr>
        </w:p>
      </w:tc>
    </w:tr>
  </w:tbl>
  <w:p w14:paraId="3BEBDA31" w14:textId="77777777" w:rsidR="00A354CE" w:rsidRDefault="00A354CE" w:rsidP="00A354CE">
    <w:pPr>
      <w:pStyle w:val="AralkYok"/>
      <w:rPr>
        <w:sz w:val="6"/>
        <w:szCs w:val="6"/>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283"/>
      <w:gridCol w:w="2827"/>
      <w:gridCol w:w="1134"/>
    </w:tblGrid>
    <w:tr w:rsidR="00534F7F" w:rsidRPr="0081560B" w14:paraId="5FA231AF" w14:textId="77777777" w:rsidTr="004023B0">
      <w:trPr>
        <w:trHeight w:val="559"/>
      </w:trPr>
      <w:tc>
        <w:tcPr>
          <w:tcW w:w="666" w:type="dxa"/>
        </w:tcPr>
        <w:p w14:paraId="621E4AE9" w14:textId="0178656F" w:rsidR="00534F7F" w:rsidRPr="00C4163E" w:rsidRDefault="00534F7F" w:rsidP="00534F7F">
          <w:pPr>
            <w:pStyle w:val="AltBilgi"/>
            <w:jc w:val="right"/>
            <w:rPr>
              <w:rFonts w:ascii="Cambria" w:hAnsi="Cambria"/>
              <w:b/>
              <w:sz w:val="16"/>
              <w:szCs w:val="16"/>
            </w:rPr>
          </w:pPr>
        </w:p>
      </w:tc>
      <w:tc>
        <w:tcPr>
          <w:tcW w:w="259" w:type="dxa"/>
        </w:tcPr>
        <w:p w14:paraId="3F2CC6EE" w14:textId="14C26A65" w:rsidR="00534F7F" w:rsidRDefault="00534F7F" w:rsidP="00534F7F">
          <w:pPr>
            <w:pStyle w:val="AltBilgi"/>
            <w:rPr>
              <w:rFonts w:ascii="Cambria" w:hAnsi="Cambria"/>
              <w:sz w:val="16"/>
              <w:szCs w:val="16"/>
            </w:rPr>
          </w:pPr>
        </w:p>
      </w:tc>
      <w:tc>
        <w:tcPr>
          <w:tcW w:w="2773" w:type="dxa"/>
        </w:tcPr>
        <w:p w14:paraId="33D85CB9" w14:textId="44553AED" w:rsidR="00534F7F" w:rsidRPr="0081560B" w:rsidRDefault="00534F7F" w:rsidP="00534F7F">
          <w:pPr>
            <w:pStyle w:val="AltBilgi"/>
            <w:rPr>
              <w:rFonts w:ascii="Cambria" w:hAnsi="Cambria"/>
              <w:sz w:val="16"/>
              <w:szCs w:val="16"/>
            </w:rPr>
          </w:pPr>
        </w:p>
      </w:tc>
      <w:tc>
        <w:tcPr>
          <w:tcW w:w="283" w:type="dxa"/>
        </w:tcPr>
        <w:p w14:paraId="0E69EAE5" w14:textId="77777777" w:rsidR="00534F7F" w:rsidRPr="0081560B" w:rsidRDefault="00534F7F" w:rsidP="00534F7F">
          <w:pPr>
            <w:pStyle w:val="AltBilgi"/>
            <w:rPr>
              <w:rFonts w:ascii="Cambria" w:hAnsi="Cambria"/>
              <w:sz w:val="16"/>
              <w:szCs w:val="16"/>
            </w:rPr>
          </w:pPr>
        </w:p>
      </w:tc>
      <w:tc>
        <w:tcPr>
          <w:tcW w:w="1414" w:type="dxa"/>
        </w:tcPr>
        <w:p w14:paraId="3D34504A" w14:textId="74B0F934" w:rsidR="00534F7F" w:rsidRPr="0081560B" w:rsidRDefault="00534F7F" w:rsidP="00534F7F">
          <w:pPr>
            <w:pStyle w:val="AltBilgi"/>
            <w:jc w:val="right"/>
            <w:rPr>
              <w:rFonts w:ascii="Cambria" w:hAnsi="Cambria"/>
              <w:sz w:val="16"/>
              <w:szCs w:val="16"/>
            </w:rPr>
          </w:pPr>
        </w:p>
      </w:tc>
      <w:tc>
        <w:tcPr>
          <w:tcW w:w="283" w:type="dxa"/>
        </w:tcPr>
        <w:p w14:paraId="6FD4C6DE" w14:textId="0351D04E" w:rsidR="00534F7F" w:rsidRPr="0081560B" w:rsidRDefault="00534F7F" w:rsidP="00534F7F">
          <w:pPr>
            <w:pStyle w:val="AltBilgi"/>
            <w:rPr>
              <w:rFonts w:ascii="Cambria" w:hAnsi="Cambria"/>
              <w:sz w:val="16"/>
              <w:szCs w:val="16"/>
            </w:rPr>
          </w:pPr>
        </w:p>
      </w:tc>
      <w:tc>
        <w:tcPr>
          <w:tcW w:w="2827" w:type="dxa"/>
        </w:tcPr>
        <w:p w14:paraId="63E00185" w14:textId="0F2115E6" w:rsidR="00534F7F" w:rsidRPr="0081560B" w:rsidRDefault="00534F7F" w:rsidP="00534F7F">
          <w:pPr>
            <w:pStyle w:val="AltBilgi"/>
            <w:rPr>
              <w:rFonts w:ascii="Cambria" w:hAnsi="Cambria"/>
              <w:sz w:val="16"/>
              <w:szCs w:val="16"/>
            </w:rPr>
          </w:pPr>
        </w:p>
      </w:tc>
      <w:tc>
        <w:tcPr>
          <w:tcW w:w="1134" w:type="dxa"/>
        </w:tcPr>
        <w:p w14:paraId="23A72E26" w14:textId="2211F838" w:rsidR="00534F7F" w:rsidRPr="0081560B" w:rsidRDefault="00534F7F" w:rsidP="00534F7F">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sidR="00CE69C5">
            <w:rPr>
              <w:rFonts w:ascii="Cambria" w:hAnsi="Cambria"/>
              <w:b/>
              <w:bCs/>
              <w:noProof/>
              <w:color w:val="002060"/>
              <w:sz w:val="16"/>
              <w:szCs w:val="16"/>
            </w:rPr>
            <w:t>1</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007D04E1">
            <w:rPr>
              <w:rFonts w:ascii="Cambria" w:hAnsi="Cambria"/>
              <w:color w:val="002060"/>
              <w:sz w:val="16"/>
              <w:szCs w:val="16"/>
            </w:rPr>
            <w:t>2</w:t>
          </w:r>
        </w:p>
      </w:tc>
    </w:tr>
  </w:tbl>
  <w:p w14:paraId="6C58E428" w14:textId="77777777" w:rsidR="00534F7F" w:rsidRDefault="00534F7F" w:rsidP="004023B0">
    <w:pPr>
      <w:pStyle w:val="AltBilgi"/>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4694D" w14:textId="77777777" w:rsidR="007D04E1" w:rsidRDefault="007D04E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1F0B9" w14:textId="77777777" w:rsidR="004B2773" w:rsidRDefault="004B2773" w:rsidP="00534F7F">
      <w:pPr>
        <w:spacing w:line="240" w:lineRule="auto"/>
      </w:pPr>
      <w:r>
        <w:separator/>
      </w:r>
    </w:p>
  </w:footnote>
  <w:footnote w:type="continuationSeparator" w:id="0">
    <w:p w14:paraId="2FD3A6B2" w14:textId="77777777" w:rsidR="004B2773" w:rsidRDefault="004B2773" w:rsidP="00534F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0FA16" w14:textId="77777777" w:rsidR="007D04E1" w:rsidRDefault="007D04E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lavuzTablo3"/>
      <w:tblW w:w="5295"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4"/>
      <w:gridCol w:w="5506"/>
      <w:gridCol w:w="1412"/>
      <w:gridCol w:w="1559"/>
    </w:tblGrid>
    <w:tr w:rsidR="005F1684" w14:paraId="0FD5B577" w14:textId="77777777" w:rsidTr="000760ED">
      <w:trPr>
        <w:cnfStyle w:val="100000000000" w:firstRow="1" w:lastRow="0" w:firstColumn="0" w:lastColumn="0" w:oddVBand="0" w:evenVBand="0" w:oddHBand="0" w:evenHBand="0" w:firstRowFirstColumn="0" w:firstRowLastColumn="0" w:lastRowFirstColumn="0" w:lastRowLastColumn="0"/>
        <w:trHeight w:val="307"/>
      </w:trPr>
      <w:tc>
        <w:tcPr>
          <w:cnfStyle w:val="001000000100" w:firstRow="0" w:lastRow="0" w:firstColumn="1" w:lastColumn="0" w:oddVBand="0" w:evenVBand="0" w:oddHBand="0" w:evenHBand="0" w:firstRowFirstColumn="1" w:firstRowLastColumn="0" w:lastRowFirstColumn="0" w:lastRowLastColumn="0"/>
          <w:tcW w:w="845" w:type="pct"/>
          <w:vMerge w:val="restart"/>
          <w:vAlign w:val="center"/>
        </w:tcPr>
        <w:p w14:paraId="37E16461" w14:textId="3F44D129" w:rsidR="005F1684" w:rsidRDefault="005F1684" w:rsidP="005F1684">
          <w:pPr>
            <w:pStyle w:val="stBilgi"/>
            <w:ind w:left="-115" w:right="-110"/>
            <w:jc w:val="center"/>
          </w:pPr>
          <w:r w:rsidRPr="00753E51">
            <w:rPr>
              <w:rFonts w:cstheme="minorHAnsi"/>
              <w:noProof/>
              <w:lang w:eastAsia="tr-TR"/>
            </w:rPr>
            <w:drawing>
              <wp:inline distT="0" distB="0" distL="0" distR="0" wp14:anchorId="4E18F0D4" wp14:editId="2DDBD42D">
                <wp:extent cx="1030360" cy="792480"/>
                <wp:effectExtent l="0" t="0" r="0" b="762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ykus Siyah fon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3630" cy="794995"/>
                        </a:xfrm>
                        <a:prstGeom prst="rect">
                          <a:avLst/>
                        </a:prstGeom>
                      </pic:spPr>
                    </pic:pic>
                  </a:graphicData>
                </a:graphic>
              </wp:inline>
            </w:drawing>
          </w:r>
        </w:p>
      </w:tc>
      <w:tc>
        <w:tcPr>
          <w:tcW w:w="2699" w:type="pct"/>
          <w:vMerge w:val="restart"/>
          <w:tcBorders>
            <w:right w:val="single" w:sz="4" w:space="0" w:color="auto"/>
          </w:tcBorders>
          <w:vAlign w:val="center"/>
        </w:tcPr>
        <w:p w14:paraId="510E040F" w14:textId="77777777" w:rsidR="005F1684" w:rsidRPr="004C20C2" w:rsidRDefault="005F1684" w:rsidP="005F1684">
          <w:pPr>
            <w:pStyle w:val="stBilgi"/>
            <w:jc w:val="center"/>
            <w:cnfStyle w:val="100000000000" w:firstRow="1" w:lastRow="0" w:firstColumn="0" w:lastColumn="0" w:oddVBand="0" w:evenVBand="0" w:oddHBand="0" w:evenHBand="0" w:firstRowFirstColumn="0" w:firstRowLastColumn="0" w:lastRowFirstColumn="0" w:lastRowLastColumn="0"/>
            <w:rPr>
              <w:rFonts w:ascii="Cambria" w:hAnsi="Cambria"/>
              <w:b w:val="0"/>
              <w:color w:val="002060"/>
              <w:sz w:val="24"/>
              <w:szCs w:val="24"/>
            </w:rPr>
          </w:pPr>
          <w:r w:rsidRPr="004C20C2">
            <w:rPr>
              <w:rFonts w:ascii="Cambria" w:hAnsi="Cambria"/>
              <w:color w:val="002060"/>
              <w:sz w:val="24"/>
              <w:szCs w:val="24"/>
            </w:rPr>
            <w:t xml:space="preserve">T.C. </w:t>
          </w:r>
        </w:p>
        <w:p w14:paraId="21BE9C47" w14:textId="77777777" w:rsidR="005F1684" w:rsidRPr="004C20C2" w:rsidRDefault="005F1684" w:rsidP="005F1684">
          <w:pPr>
            <w:pStyle w:val="stBilgi"/>
            <w:jc w:val="center"/>
            <w:cnfStyle w:val="100000000000" w:firstRow="1" w:lastRow="0" w:firstColumn="0" w:lastColumn="0" w:oddVBand="0" w:evenVBand="0" w:oddHBand="0" w:evenHBand="0" w:firstRowFirstColumn="0" w:firstRowLastColumn="0" w:lastRowFirstColumn="0" w:lastRowLastColumn="0"/>
            <w:rPr>
              <w:rFonts w:ascii="Cambria" w:hAnsi="Cambria"/>
              <w:b w:val="0"/>
              <w:color w:val="002060"/>
              <w:sz w:val="24"/>
              <w:szCs w:val="24"/>
            </w:rPr>
          </w:pPr>
          <w:r w:rsidRPr="004C20C2">
            <w:rPr>
              <w:rFonts w:ascii="Cambria" w:hAnsi="Cambria"/>
              <w:color w:val="002060"/>
              <w:sz w:val="24"/>
              <w:szCs w:val="24"/>
            </w:rPr>
            <w:t xml:space="preserve">KARABÜK ÜNİVERSİTESİ </w:t>
          </w:r>
        </w:p>
        <w:p w14:paraId="5CD4B38E" w14:textId="4F6EB4AF" w:rsidR="005F1684" w:rsidRPr="00D53C7A" w:rsidRDefault="007D04E1" w:rsidP="005F1684">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Cs w:val="0"/>
            </w:rPr>
          </w:pPr>
          <w:r w:rsidRPr="007D04E1">
            <w:rPr>
              <w:rFonts w:ascii="Cambria" w:hAnsi="Cambria"/>
              <w:color w:val="002060"/>
            </w:rPr>
            <w:t>Öğrenci ve Danışman Sorumluluk Beyanı</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66F93204" w14:textId="5CE47699" w:rsidR="005F1684" w:rsidRPr="00C50205" w:rsidRDefault="005F1684" w:rsidP="005F1684">
          <w:pPr>
            <w:pStyle w:val="stBilgi"/>
            <w:ind w:right="-112"/>
            <w:cnfStyle w:val="100000000000" w:firstRow="1" w:lastRow="0" w:firstColumn="0" w:lastColumn="0" w:oddVBand="0" w:evenVBand="0" w:oddHBand="0" w:evenHBand="0" w:firstRowFirstColumn="0" w:firstRowLastColumn="0" w:lastRowFirstColumn="0" w:lastRowLastColumn="0"/>
            <w:rPr>
              <w:rFonts w:ascii="Cambria" w:hAnsi="Cambria"/>
              <w:sz w:val="16"/>
              <w:szCs w:val="16"/>
            </w:rPr>
          </w:pPr>
          <w:r w:rsidRPr="00C50205">
            <w:rPr>
              <w:rFonts w:ascii="Cambria" w:hAnsi="Cambria"/>
              <w:sz w:val="16"/>
              <w:szCs w:val="16"/>
            </w:rPr>
            <w:t>Doküman No</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01009EB8" w14:textId="2718A7CE" w:rsidR="005F1684" w:rsidRPr="00C50205" w:rsidRDefault="00750F1B" w:rsidP="005F1684">
          <w:pPr>
            <w:pStyle w:val="stBilgi"/>
            <w:cnfStyle w:val="100000000000" w:firstRow="1" w:lastRow="0" w:firstColumn="0" w:lastColumn="0" w:oddVBand="0" w:evenVBand="0" w:oddHBand="0" w:evenHBand="0" w:firstRowFirstColumn="0" w:firstRowLastColumn="0" w:lastRowFirstColumn="0" w:lastRowLastColumn="0"/>
            <w:rPr>
              <w:rFonts w:ascii="Cambria" w:hAnsi="Cambria"/>
              <w:color w:val="002060"/>
              <w:sz w:val="16"/>
              <w:szCs w:val="16"/>
            </w:rPr>
          </w:pPr>
          <w:r>
            <w:rPr>
              <w:rFonts w:ascii="Cambria" w:hAnsi="Cambria"/>
              <w:color w:val="002060"/>
              <w:sz w:val="16"/>
              <w:szCs w:val="16"/>
            </w:rPr>
            <w:t>KBÜ</w:t>
          </w:r>
          <w:r w:rsidR="005F1684" w:rsidRPr="00C50205">
            <w:rPr>
              <w:rFonts w:ascii="Cambria" w:hAnsi="Cambria"/>
              <w:color w:val="002060"/>
              <w:sz w:val="16"/>
              <w:szCs w:val="16"/>
            </w:rPr>
            <w:t>-FRM-0</w:t>
          </w:r>
          <w:r w:rsidR="007D04E1">
            <w:rPr>
              <w:rFonts w:ascii="Cambria" w:hAnsi="Cambria"/>
              <w:color w:val="002060"/>
              <w:sz w:val="16"/>
              <w:szCs w:val="16"/>
            </w:rPr>
            <w:t>277</w:t>
          </w:r>
        </w:p>
      </w:tc>
    </w:tr>
    <w:tr w:rsidR="005F1684" w14:paraId="046E15AD" w14:textId="77777777" w:rsidTr="000760ED">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845" w:type="pct"/>
          <w:vMerge/>
          <w:tcBorders>
            <w:top w:val="none" w:sz="0" w:space="0" w:color="auto"/>
            <w:left w:val="none" w:sz="0" w:space="0" w:color="auto"/>
            <w:bottom w:val="none" w:sz="0" w:space="0" w:color="auto"/>
          </w:tcBorders>
          <w:vAlign w:val="center"/>
        </w:tcPr>
        <w:p w14:paraId="6B2DAD8A" w14:textId="77777777" w:rsidR="005F1684" w:rsidRDefault="005F1684" w:rsidP="005F1684">
          <w:pPr>
            <w:pStyle w:val="stBilgi"/>
            <w:rPr>
              <w:noProof/>
            </w:rPr>
          </w:pPr>
        </w:p>
      </w:tc>
      <w:tc>
        <w:tcPr>
          <w:tcW w:w="2699" w:type="pct"/>
          <w:vMerge/>
          <w:tcBorders>
            <w:right w:val="single" w:sz="4" w:space="0" w:color="auto"/>
          </w:tcBorders>
          <w:vAlign w:val="center"/>
        </w:tcPr>
        <w:p w14:paraId="526779D9" w14:textId="77777777" w:rsidR="005F1684" w:rsidRDefault="005F1684" w:rsidP="005F1684">
          <w:pPr>
            <w:pStyle w:val="stBilgi"/>
            <w:jc w:val="center"/>
            <w:cnfStyle w:val="000000100000" w:firstRow="0" w:lastRow="0" w:firstColumn="0" w:lastColumn="0" w:oddVBand="0" w:evenVBand="0" w:oddHBand="1" w:evenHBand="0" w:firstRowFirstColumn="0" w:firstRowLastColumn="0" w:lastRowFirstColumn="0" w:lastRowLastColumn="0"/>
          </w:pP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66BA5744" w14:textId="0F6AB32D" w:rsidR="005F1684" w:rsidRPr="00D53C7A" w:rsidRDefault="005F1684" w:rsidP="005F1684">
          <w:pPr>
            <w:pStyle w:val="stBilgi"/>
            <w:ind w:right="-112"/>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D53C7A">
            <w:rPr>
              <w:rFonts w:ascii="Cambria" w:hAnsi="Cambria"/>
              <w:sz w:val="16"/>
              <w:szCs w:val="16"/>
            </w:rPr>
            <w:t>Yayın Tarihi</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15B2B8F4" w14:textId="1649DC5D" w:rsidR="005F1684" w:rsidRDefault="007D04E1" w:rsidP="005F1684">
          <w:pPr>
            <w:pStyle w:val="stBilgi"/>
            <w:cnfStyle w:val="000000100000" w:firstRow="0" w:lastRow="0" w:firstColumn="0" w:lastColumn="0" w:oddVBand="0" w:evenVBand="0" w:oddHBand="1" w:evenHBand="0" w:firstRowFirstColumn="0" w:firstRowLastColumn="0" w:lastRowFirstColumn="0" w:lastRowLastColumn="0"/>
            <w:rPr>
              <w:rFonts w:ascii="Cambria" w:hAnsi="Cambria"/>
              <w:color w:val="002060"/>
              <w:sz w:val="16"/>
              <w:szCs w:val="16"/>
            </w:rPr>
          </w:pPr>
          <w:r>
            <w:rPr>
              <w:rFonts w:ascii="Cambria" w:hAnsi="Cambria"/>
              <w:color w:val="002060"/>
              <w:sz w:val="16"/>
              <w:szCs w:val="16"/>
            </w:rPr>
            <w:t>15</w:t>
          </w:r>
          <w:r w:rsidR="005F1684">
            <w:rPr>
              <w:rFonts w:ascii="Cambria" w:hAnsi="Cambria"/>
              <w:color w:val="002060"/>
              <w:sz w:val="16"/>
              <w:szCs w:val="16"/>
            </w:rPr>
            <w:t>.1</w:t>
          </w:r>
          <w:r>
            <w:rPr>
              <w:rFonts w:ascii="Cambria" w:hAnsi="Cambria"/>
              <w:color w:val="002060"/>
              <w:sz w:val="16"/>
              <w:szCs w:val="16"/>
            </w:rPr>
            <w:t>1</w:t>
          </w:r>
          <w:r w:rsidR="005F1684">
            <w:rPr>
              <w:rFonts w:ascii="Cambria" w:hAnsi="Cambria"/>
              <w:color w:val="002060"/>
              <w:sz w:val="16"/>
              <w:szCs w:val="16"/>
            </w:rPr>
            <w:t>.202</w:t>
          </w:r>
          <w:r>
            <w:rPr>
              <w:rFonts w:ascii="Cambria" w:hAnsi="Cambria"/>
              <w:color w:val="002060"/>
              <w:sz w:val="16"/>
              <w:szCs w:val="16"/>
            </w:rPr>
            <w:t>3</w:t>
          </w:r>
        </w:p>
      </w:tc>
    </w:tr>
    <w:tr w:rsidR="005F1684" w14:paraId="292AA31C" w14:textId="77777777" w:rsidTr="000760ED">
      <w:trPr>
        <w:trHeight w:val="307"/>
      </w:trPr>
      <w:tc>
        <w:tcPr>
          <w:cnfStyle w:val="001000000000" w:firstRow="0" w:lastRow="0" w:firstColumn="1" w:lastColumn="0" w:oddVBand="0" w:evenVBand="0" w:oddHBand="0" w:evenHBand="0" w:firstRowFirstColumn="0" w:firstRowLastColumn="0" w:lastRowFirstColumn="0" w:lastRowLastColumn="0"/>
          <w:tcW w:w="845" w:type="pct"/>
          <w:vMerge/>
          <w:vAlign w:val="center"/>
        </w:tcPr>
        <w:p w14:paraId="1C7EFD4C" w14:textId="77777777" w:rsidR="005F1684" w:rsidRDefault="005F1684" w:rsidP="005F1684">
          <w:pPr>
            <w:pStyle w:val="stBilgi"/>
            <w:rPr>
              <w:noProof/>
            </w:rPr>
          </w:pPr>
        </w:p>
      </w:tc>
      <w:tc>
        <w:tcPr>
          <w:tcW w:w="2699" w:type="pct"/>
          <w:vMerge/>
          <w:tcBorders>
            <w:right w:val="single" w:sz="4" w:space="0" w:color="auto"/>
          </w:tcBorders>
          <w:vAlign w:val="center"/>
        </w:tcPr>
        <w:p w14:paraId="4EC7FCCA" w14:textId="77777777" w:rsidR="005F1684" w:rsidRDefault="005F1684" w:rsidP="005F1684">
          <w:pPr>
            <w:pStyle w:val="stBilgi"/>
            <w:jc w:val="center"/>
            <w:cnfStyle w:val="000000000000" w:firstRow="0" w:lastRow="0" w:firstColumn="0" w:lastColumn="0" w:oddVBand="0" w:evenVBand="0" w:oddHBand="0" w:evenHBand="0" w:firstRowFirstColumn="0" w:firstRowLastColumn="0" w:lastRowFirstColumn="0" w:lastRowLastColumn="0"/>
          </w:pP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6939A35A" w14:textId="68DB7BDE" w:rsidR="005F1684" w:rsidRPr="00D53C7A" w:rsidRDefault="005F1684" w:rsidP="005F1684">
          <w:pPr>
            <w:pStyle w:val="stBilgi"/>
            <w:ind w:right="-112"/>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D53C7A">
            <w:rPr>
              <w:rFonts w:ascii="Cambria" w:hAnsi="Cambria"/>
              <w:sz w:val="16"/>
              <w:szCs w:val="16"/>
            </w:rPr>
            <w:t>Revizyon Tarihi</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633CA8F5" w14:textId="78A1D895" w:rsidR="005F1684" w:rsidRPr="00171789" w:rsidRDefault="005F1684" w:rsidP="005F1684">
          <w:pPr>
            <w:pStyle w:val="stBilgi"/>
            <w:cnfStyle w:val="000000000000" w:firstRow="0" w:lastRow="0" w:firstColumn="0" w:lastColumn="0" w:oddVBand="0" w:evenVBand="0" w:oddHBand="0" w:evenHBand="0" w:firstRowFirstColumn="0" w:firstRowLastColumn="0" w:lastRowFirstColumn="0" w:lastRowLastColumn="0"/>
            <w:rPr>
              <w:rFonts w:ascii="Cambria" w:hAnsi="Cambria"/>
              <w:color w:val="002060"/>
              <w:sz w:val="16"/>
              <w:szCs w:val="16"/>
            </w:rPr>
          </w:pPr>
          <w:r w:rsidRPr="00171789">
            <w:rPr>
              <w:rFonts w:ascii="Cambria" w:hAnsi="Cambria"/>
              <w:color w:val="002060"/>
              <w:sz w:val="16"/>
              <w:szCs w:val="16"/>
            </w:rPr>
            <w:t>-</w:t>
          </w:r>
        </w:p>
      </w:tc>
    </w:tr>
    <w:tr w:rsidR="005F1684" w14:paraId="3B93E328" w14:textId="77777777" w:rsidTr="000760ED">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845" w:type="pct"/>
          <w:vMerge/>
          <w:vAlign w:val="center"/>
        </w:tcPr>
        <w:p w14:paraId="63C0366C" w14:textId="77777777" w:rsidR="005F1684" w:rsidRDefault="005F1684" w:rsidP="005F1684">
          <w:pPr>
            <w:pStyle w:val="stBilgi"/>
            <w:rPr>
              <w:noProof/>
            </w:rPr>
          </w:pPr>
        </w:p>
      </w:tc>
      <w:tc>
        <w:tcPr>
          <w:tcW w:w="2699" w:type="pct"/>
          <w:vMerge/>
          <w:tcBorders>
            <w:right w:val="single" w:sz="4" w:space="0" w:color="auto"/>
          </w:tcBorders>
          <w:vAlign w:val="center"/>
        </w:tcPr>
        <w:p w14:paraId="5FF4B17D" w14:textId="77777777" w:rsidR="005F1684" w:rsidRDefault="005F1684" w:rsidP="005F1684">
          <w:pPr>
            <w:pStyle w:val="stBilgi"/>
            <w:jc w:val="center"/>
            <w:cnfStyle w:val="000000100000" w:firstRow="0" w:lastRow="0" w:firstColumn="0" w:lastColumn="0" w:oddVBand="0" w:evenVBand="0" w:oddHBand="1" w:evenHBand="0" w:firstRowFirstColumn="0" w:firstRowLastColumn="0" w:lastRowFirstColumn="0" w:lastRowLastColumn="0"/>
          </w:pP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4949E399" w14:textId="1136A786" w:rsidR="005F1684" w:rsidRPr="00D53C7A" w:rsidRDefault="005F1684" w:rsidP="005F1684">
          <w:pPr>
            <w:pStyle w:val="stBilgi"/>
            <w:ind w:right="-112"/>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D53C7A">
            <w:rPr>
              <w:rFonts w:ascii="Cambria" w:hAnsi="Cambria"/>
              <w:sz w:val="16"/>
              <w:szCs w:val="16"/>
            </w:rPr>
            <w:t>Revizyon No</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32AD4098" w14:textId="4D496FE3" w:rsidR="005F1684" w:rsidRPr="00171789" w:rsidRDefault="005F1684" w:rsidP="005F1684">
          <w:pPr>
            <w:pStyle w:val="stBilgi"/>
            <w:cnfStyle w:val="000000100000" w:firstRow="0" w:lastRow="0" w:firstColumn="0" w:lastColumn="0" w:oddVBand="0" w:evenVBand="0" w:oddHBand="1" w:evenHBand="0" w:firstRowFirstColumn="0" w:firstRowLastColumn="0" w:lastRowFirstColumn="0" w:lastRowLastColumn="0"/>
            <w:rPr>
              <w:rFonts w:ascii="Cambria" w:hAnsi="Cambria"/>
              <w:color w:val="002060"/>
              <w:sz w:val="16"/>
              <w:szCs w:val="16"/>
            </w:rPr>
          </w:pPr>
          <w:r w:rsidRPr="00171789">
            <w:rPr>
              <w:rFonts w:ascii="Cambria" w:hAnsi="Cambria"/>
              <w:color w:val="002060"/>
              <w:sz w:val="16"/>
              <w:szCs w:val="16"/>
            </w:rPr>
            <w:t>0</w:t>
          </w:r>
        </w:p>
      </w:tc>
    </w:tr>
  </w:tbl>
  <w:p w14:paraId="337E4A80" w14:textId="5AE9612E" w:rsidR="004023B0" w:rsidRDefault="004023B0" w:rsidP="004023B0">
    <w:pPr>
      <w:pStyle w:val="AralkYok"/>
      <w:rPr>
        <w:sz w:val="16"/>
        <w:szCs w:val="16"/>
      </w:rPr>
    </w:pPr>
  </w:p>
  <w:p w14:paraId="0FA87207" w14:textId="77777777" w:rsidR="008D0E59" w:rsidRPr="004023B0" w:rsidRDefault="008D0E59" w:rsidP="004023B0">
    <w:pPr>
      <w:pStyle w:val="AralkYok"/>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507A1" w14:textId="77777777" w:rsidR="007D04E1" w:rsidRDefault="007D04E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D2D88"/>
    <w:multiLevelType w:val="hybridMultilevel"/>
    <w:tmpl w:val="40846688"/>
    <w:lvl w:ilvl="0" w:tplc="A0A2FF0E">
      <w:start w:val="1"/>
      <w:numFmt w:val="decimal"/>
      <w:lvlText w:val="%1)"/>
      <w:lvlJc w:val="left"/>
      <w:pPr>
        <w:ind w:left="762" w:hanging="360"/>
      </w:pPr>
      <w:rPr>
        <w:rFonts w:hint="default"/>
      </w:rPr>
    </w:lvl>
    <w:lvl w:ilvl="1" w:tplc="041F0019" w:tentative="1">
      <w:start w:val="1"/>
      <w:numFmt w:val="lowerLetter"/>
      <w:lvlText w:val="%2."/>
      <w:lvlJc w:val="left"/>
      <w:pPr>
        <w:ind w:left="1482" w:hanging="360"/>
      </w:pPr>
    </w:lvl>
    <w:lvl w:ilvl="2" w:tplc="041F001B" w:tentative="1">
      <w:start w:val="1"/>
      <w:numFmt w:val="lowerRoman"/>
      <w:lvlText w:val="%3."/>
      <w:lvlJc w:val="right"/>
      <w:pPr>
        <w:ind w:left="2202" w:hanging="180"/>
      </w:pPr>
    </w:lvl>
    <w:lvl w:ilvl="3" w:tplc="041F000F" w:tentative="1">
      <w:start w:val="1"/>
      <w:numFmt w:val="decimal"/>
      <w:lvlText w:val="%4."/>
      <w:lvlJc w:val="left"/>
      <w:pPr>
        <w:ind w:left="2922" w:hanging="360"/>
      </w:pPr>
    </w:lvl>
    <w:lvl w:ilvl="4" w:tplc="041F0019" w:tentative="1">
      <w:start w:val="1"/>
      <w:numFmt w:val="lowerLetter"/>
      <w:lvlText w:val="%5."/>
      <w:lvlJc w:val="left"/>
      <w:pPr>
        <w:ind w:left="3642" w:hanging="360"/>
      </w:pPr>
    </w:lvl>
    <w:lvl w:ilvl="5" w:tplc="041F001B" w:tentative="1">
      <w:start w:val="1"/>
      <w:numFmt w:val="lowerRoman"/>
      <w:lvlText w:val="%6."/>
      <w:lvlJc w:val="right"/>
      <w:pPr>
        <w:ind w:left="4362" w:hanging="180"/>
      </w:pPr>
    </w:lvl>
    <w:lvl w:ilvl="6" w:tplc="041F000F" w:tentative="1">
      <w:start w:val="1"/>
      <w:numFmt w:val="decimal"/>
      <w:lvlText w:val="%7."/>
      <w:lvlJc w:val="left"/>
      <w:pPr>
        <w:ind w:left="5082" w:hanging="360"/>
      </w:pPr>
    </w:lvl>
    <w:lvl w:ilvl="7" w:tplc="041F0019" w:tentative="1">
      <w:start w:val="1"/>
      <w:numFmt w:val="lowerLetter"/>
      <w:lvlText w:val="%8."/>
      <w:lvlJc w:val="left"/>
      <w:pPr>
        <w:ind w:left="5802" w:hanging="360"/>
      </w:pPr>
    </w:lvl>
    <w:lvl w:ilvl="8" w:tplc="041F001B" w:tentative="1">
      <w:start w:val="1"/>
      <w:numFmt w:val="lowerRoman"/>
      <w:lvlText w:val="%9."/>
      <w:lvlJc w:val="right"/>
      <w:pPr>
        <w:ind w:left="6522" w:hanging="180"/>
      </w:pPr>
    </w:lvl>
  </w:abstractNum>
  <w:abstractNum w:abstractNumId="1" w15:restartNumberingAfterBreak="0">
    <w:nsid w:val="3DD43BD5"/>
    <w:multiLevelType w:val="hybridMultilevel"/>
    <w:tmpl w:val="FEFEEC9E"/>
    <w:lvl w:ilvl="0" w:tplc="05504A1C">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7CF217F"/>
    <w:multiLevelType w:val="hybridMultilevel"/>
    <w:tmpl w:val="950A4D5A"/>
    <w:lvl w:ilvl="0" w:tplc="444EBA90">
      <w:start w:val="1"/>
      <w:numFmt w:val="decimal"/>
      <w:lvlText w:val="%1."/>
      <w:lvlJc w:val="left"/>
      <w:pPr>
        <w:ind w:left="402" w:hanging="360"/>
      </w:pPr>
      <w:rPr>
        <w:rFonts w:hint="default"/>
      </w:rPr>
    </w:lvl>
    <w:lvl w:ilvl="1" w:tplc="041F0019" w:tentative="1">
      <w:start w:val="1"/>
      <w:numFmt w:val="lowerLetter"/>
      <w:lvlText w:val="%2."/>
      <w:lvlJc w:val="left"/>
      <w:pPr>
        <w:ind w:left="1122" w:hanging="360"/>
      </w:pPr>
    </w:lvl>
    <w:lvl w:ilvl="2" w:tplc="041F001B" w:tentative="1">
      <w:start w:val="1"/>
      <w:numFmt w:val="lowerRoman"/>
      <w:lvlText w:val="%3."/>
      <w:lvlJc w:val="right"/>
      <w:pPr>
        <w:ind w:left="1842" w:hanging="180"/>
      </w:pPr>
    </w:lvl>
    <w:lvl w:ilvl="3" w:tplc="041F000F" w:tentative="1">
      <w:start w:val="1"/>
      <w:numFmt w:val="decimal"/>
      <w:lvlText w:val="%4."/>
      <w:lvlJc w:val="left"/>
      <w:pPr>
        <w:ind w:left="2562" w:hanging="360"/>
      </w:pPr>
    </w:lvl>
    <w:lvl w:ilvl="4" w:tplc="041F0019" w:tentative="1">
      <w:start w:val="1"/>
      <w:numFmt w:val="lowerLetter"/>
      <w:lvlText w:val="%5."/>
      <w:lvlJc w:val="left"/>
      <w:pPr>
        <w:ind w:left="3282" w:hanging="360"/>
      </w:pPr>
    </w:lvl>
    <w:lvl w:ilvl="5" w:tplc="041F001B" w:tentative="1">
      <w:start w:val="1"/>
      <w:numFmt w:val="lowerRoman"/>
      <w:lvlText w:val="%6."/>
      <w:lvlJc w:val="right"/>
      <w:pPr>
        <w:ind w:left="4002" w:hanging="180"/>
      </w:pPr>
    </w:lvl>
    <w:lvl w:ilvl="6" w:tplc="041F000F" w:tentative="1">
      <w:start w:val="1"/>
      <w:numFmt w:val="decimal"/>
      <w:lvlText w:val="%7."/>
      <w:lvlJc w:val="left"/>
      <w:pPr>
        <w:ind w:left="4722" w:hanging="360"/>
      </w:pPr>
    </w:lvl>
    <w:lvl w:ilvl="7" w:tplc="041F0019" w:tentative="1">
      <w:start w:val="1"/>
      <w:numFmt w:val="lowerLetter"/>
      <w:lvlText w:val="%8."/>
      <w:lvlJc w:val="left"/>
      <w:pPr>
        <w:ind w:left="5442" w:hanging="360"/>
      </w:pPr>
    </w:lvl>
    <w:lvl w:ilvl="8" w:tplc="041F001B" w:tentative="1">
      <w:start w:val="1"/>
      <w:numFmt w:val="lowerRoman"/>
      <w:lvlText w:val="%9."/>
      <w:lvlJc w:val="right"/>
      <w:pPr>
        <w:ind w:left="6162" w:hanging="180"/>
      </w:pPr>
    </w:lvl>
  </w:abstractNum>
  <w:abstractNum w:abstractNumId="3" w15:restartNumberingAfterBreak="0">
    <w:nsid w:val="4F2D32E6"/>
    <w:multiLevelType w:val="hybridMultilevel"/>
    <w:tmpl w:val="3450347A"/>
    <w:lvl w:ilvl="0" w:tplc="763AFD64">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CE9062B"/>
    <w:multiLevelType w:val="hybridMultilevel"/>
    <w:tmpl w:val="F07C4C7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34281765">
    <w:abstractNumId w:val="2"/>
  </w:num>
  <w:num w:numId="2" w16cid:durableId="439761314">
    <w:abstractNumId w:val="0"/>
  </w:num>
  <w:num w:numId="3" w16cid:durableId="264848264">
    <w:abstractNumId w:val="4"/>
  </w:num>
  <w:num w:numId="4" w16cid:durableId="1454399789">
    <w:abstractNumId w:val="1"/>
  </w:num>
  <w:num w:numId="5" w16cid:durableId="13623206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32DF9"/>
    <w:rsid w:val="000760ED"/>
    <w:rsid w:val="0007793B"/>
    <w:rsid w:val="0010558B"/>
    <w:rsid w:val="001102B6"/>
    <w:rsid w:val="00164950"/>
    <w:rsid w:val="0016547C"/>
    <w:rsid w:val="001721E4"/>
    <w:rsid w:val="00181B64"/>
    <w:rsid w:val="001842CA"/>
    <w:rsid w:val="001F6791"/>
    <w:rsid w:val="00214BF6"/>
    <w:rsid w:val="002203CB"/>
    <w:rsid w:val="00236E1E"/>
    <w:rsid w:val="00290D4C"/>
    <w:rsid w:val="002B5728"/>
    <w:rsid w:val="002D416D"/>
    <w:rsid w:val="002D4284"/>
    <w:rsid w:val="003230A8"/>
    <w:rsid w:val="00376DF8"/>
    <w:rsid w:val="00394572"/>
    <w:rsid w:val="004023B0"/>
    <w:rsid w:val="00496065"/>
    <w:rsid w:val="004B2773"/>
    <w:rsid w:val="004F27F3"/>
    <w:rsid w:val="00534F7F"/>
    <w:rsid w:val="00551B24"/>
    <w:rsid w:val="005810D4"/>
    <w:rsid w:val="00596015"/>
    <w:rsid w:val="005B5AD0"/>
    <w:rsid w:val="005C3F5D"/>
    <w:rsid w:val="005F1684"/>
    <w:rsid w:val="0061636C"/>
    <w:rsid w:val="0064705C"/>
    <w:rsid w:val="00715C4E"/>
    <w:rsid w:val="00732B57"/>
    <w:rsid w:val="0073606C"/>
    <w:rsid w:val="00750F1B"/>
    <w:rsid w:val="007D04E1"/>
    <w:rsid w:val="007D4382"/>
    <w:rsid w:val="008747AE"/>
    <w:rsid w:val="008839C7"/>
    <w:rsid w:val="00896680"/>
    <w:rsid w:val="008C58A9"/>
    <w:rsid w:val="008D0E59"/>
    <w:rsid w:val="009948D9"/>
    <w:rsid w:val="009B6319"/>
    <w:rsid w:val="009E22B9"/>
    <w:rsid w:val="009F55B1"/>
    <w:rsid w:val="00A125A4"/>
    <w:rsid w:val="00A354CE"/>
    <w:rsid w:val="00A42696"/>
    <w:rsid w:val="00A454A3"/>
    <w:rsid w:val="00A746BF"/>
    <w:rsid w:val="00B0041D"/>
    <w:rsid w:val="00B94075"/>
    <w:rsid w:val="00BA2473"/>
    <w:rsid w:val="00BA2D27"/>
    <w:rsid w:val="00BC7571"/>
    <w:rsid w:val="00C0747C"/>
    <w:rsid w:val="00C305C2"/>
    <w:rsid w:val="00C50205"/>
    <w:rsid w:val="00C61E85"/>
    <w:rsid w:val="00CE69C5"/>
    <w:rsid w:val="00D23714"/>
    <w:rsid w:val="00D53C7A"/>
    <w:rsid w:val="00DD51A4"/>
    <w:rsid w:val="00DF06D6"/>
    <w:rsid w:val="00E36113"/>
    <w:rsid w:val="00E54126"/>
    <w:rsid w:val="00E87CF8"/>
    <w:rsid w:val="00E87FEE"/>
    <w:rsid w:val="00F11582"/>
    <w:rsid w:val="00F161F1"/>
    <w:rsid w:val="00FE0505"/>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0769E"/>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A2D27"/>
    <w:pPr>
      <w:widowControl w:val="0"/>
      <w:spacing w:after="0" w:line="276" w:lineRule="auto"/>
    </w:pPr>
    <w:rPr>
      <w:rFonts w:ascii="Arial" w:eastAsia="Arial" w:hAnsi="Arial" w:cs="Arial"/>
      <w:color w:val="00000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widowControl/>
      <w:tabs>
        <w:tab w:val="center" w:pos="4536"/>
        <w:tab w:val="right" w:pos="9072"/>
      </w:tabs>
      <w:spacing w:line="240" w:lineRule="auto"/>
    </w:pPr>
    <w:rPr>
      <w:rFonts w:asciiTheme="minorHAnsi" w:eastAsiaTheme="minorHAnsi" w:hAnsiTheme="minorHAnsi" w:cstheme="minorBidi"/>
      <w:color w:val="auto"/>
      <w:lang w:eastAsia="en-US"/>
    </w:r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widowControl/>
      <w:tabs>
        <w:tab w:val="center" w:pos="4536"/>
        <w:tab w:val="right" w:pos="9072"/>
      </w:tabs>
      <w:spacing w:line="240" w:lineRule="auto"/>
    </w:pPr>
    <w:rPr>
      <w:rFonts w:asciiTheme="minorHAnsi" w:eastAsiaTheme="minorHAnsi" w:hAnsiTheme="minorHAnsi" w:cstheme="minorBidi"/>
      <w:color w:val="auto"/>
      <w:lang w:eastAsia="en-US"/>
    </w:r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Vurgu">
    <w:name w:val="Emphasis"/>
    <w:uiPriority w:val="20"/>
    <w:qFormat/>
    <w:rsid w:val="00BA2D27"/>
    <w:rPr>
      <w:i/>
      <w:iCs/>
    </w:rPr>
  </w:style>
  <w:style w:type="paragraph" w:styleId="NormalWeb">
    <w:name w:val="Normal (Web)"/>
    <w:basedOn w:val="Normal"/>
    <w:uiPriority w:val="99"/>
    <w:unhideWhenUsed/>
    <w:rsid w:val="00BA2D27"/>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eParagraf">
    <w:name w:val="List Paragraph"/>
    <w:basedOn w:val="Normal"/>
    <w:uiPriority w:val="34"/>
    <w:qFormat/>
    <w:rsid w:val="008839C7"/>
    <w:pPr>
      <w:ind w:left="720"/>
      <w:contextualSpacing/>
    </w:pPr>
  </w:style>
  <w:style w:type="table" w:styleId="KlavuzTablo3">
    <w:name w:val="Grid Table 3"/>
    <w:basedOn w:val="NormalTablo"/>
    <w:uiPriority w:val="48"/>
    <w:rsid w:val="008C58A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fontstyle01">
    <w:name w:val="fontstyle01"/>
    <w:basedOn w:val="VarsaylanParagrafYazTipi"/>
    <w:rsid w:val="007D04E1"/>
    <w:rPr>
      <w:rFonts w:ascii="Arial-BoldMT" w:hAnsi="Arial-BoldMT" w:hint="default"/>
      <w:b/>
      <w:bCs/>
      <w:i w:val="0"/>
      <w:iCs w:val="0"/>
      <w:color w:val="948A54"/>
      <w:sz w:val="24"/>
      <w:szCs w:val="24"/>
    </w:rPr>
  </w:style>
  <w:style w:type="character" w:customStyle="1" w:styleId="fontstyle21">
    <w:name w:val="fontstyle21"/>
    <w:basedOn w:val="VarsaylanParagrafYazTipi"/>
    <w:rsid w:val="007D04E1"/>
    <w:rPr>
      <w:rFonts w:ascii="TimesNewRomanPSMT" w:hAnsi="TimesNewRomanPSMT" w:hint="default"/>
      <w:b w:val="0"/>
      <w:bCs w:val="0"/>
      <w:i w:val="0"/>
      <w:iCs w:val="0"/>
      <w:color w:val="000000"/>
      <w:sz w:val="24"/>
      <w:szCs w:val="24"/>
    </w:rPr>
  </w:style>
  <w:style w:type="character" w:styleId="Kpr">
    <w:name w:val="Hyperlink"/>
    <w:basedOn w:val="VarsaylanParagrafYazTipi"/>
    <w:uiPriority w:val="99"/>
    <w:unhideWhenUsed/>
    <w:rsid w:val="007D04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sansustu.karabuk.edu.tr/icerikGoster.aspx?K=S&amp;id=1040&amp;BA=index.asp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lisansustu.karabuk.edu.tr/icerikGoster.aspx?K=S&amp;id=1043&amp;BA=index.aspx"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isansustu.karabuk.edu.tr/icerikGoster.aspx?K=S&amp;id=1043&amp;BA=index.aspx"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914</Words>
  <Characters>5210</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MUHAMMED ALI KILICTUTAN</cp:lastModifiedBy>
  <cp:revision>4</cp:revision>
  <cp:lastPrinted>2020-11-10T09:52:00Z</cp:lastPrinted>
  <dcterms:created xsi:type="dcterms:W3CDTF">2021-12-01T11:37:00Z</dcterms:created>
  <dcterms:modified xsi:type="dcterms:W3CDTF">2025-04-08T07:43:00Z</dcterms:modified>
</cp:coreProperties>
</file>